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B4" w:rsidRDefault="00AD6D46">
      <w:pPr>
        <w:pStyle w:val="Corps"/>
        <w:jc w:val="center"/>
        <w:rPr>
          <w:b/>
          <w:bCs/>
        </w:rPr>
      </w:pPr>
      <w:bookmarkStart w:id="0" w:name="_GoBack"/>
      <w:bookmarkEnd w:id="0"/>
      <w:r>
        <w:rPr>
          <w:b/>
          <w:bCs/>
        </w:rPr>
        <w:t>CLICNJOB, la première plateforme web qui accompagne les jeunes vers l’emploi</w:t>
      </w:r>
    </w:p>
    <w:p w:rsidR="005713B4" w:rsidRDefault="005713B4">
      <w:pPr>
        <w:pStyle w:val="Corps"/>
        <w:jc w:val="center"/>
        <w:rPr>
          <w:b/>
          <w:bCs/>
        </w:rPr>
      </w:pPr>
    </w:p>
    <w:p w:rsidR="005713B4" w:rsidRDefault="00AD6D46">
      <w:pPr>
        <w:pStyle w:val="Corps"/>
        <w:ind w:firstLine="708"/>
        <w:jc w:val="both"/>
        <w:rPr>
          <w:i/>
          <w:iCs/>
        </w:rPr>
      </w:pPr>
      <w:r>
        <w:rPr>
          <w:i/>
          <w:iCs/>
        </w:rPr>
        <w:t xml:space="preserve">L’objectif de CLICNJOB ? Dédramatiser la recherche d’emploi à </w:t>
      </w:r>
      <w:r>
        <w:rPr>
          <w:i/>
          <w:iCs/>
          <w:lang w:val="nl-NL"/>
        </w:rPr>
        <w:t xml:space="preserve">travers </w:t>
      </w:r>
      <w:proofErr w:type="spellStart"/>
      <w:r>
        <w:rPr>
          <w:i/>
          <w:iCs/>
          <w:lang w:val="nl-NL"/>
        </w:rPr>
        <w:t>un</w:t>
      </w:r>
      <w:proofErr w:type="spellEnd"/>
      <w:r>
        <w:rPr>
          <w:i/>
          <w:iCs/>
          <w:lang w:val="nl-NL"/>
        </w:rPr>
        <w:t xml:space="preserve"> site web p</w:t>
      </w:r>
      <w:proofErr w:type="spellStart"/>
      <w:r>
        <w:rPr>
          <w:i/>
          <w:iCs/>
        </w:rPr>
        <w:t>édagogique</w:t>
      </w:r>
      <w:proofErr w:type="spellEnd"/>
      <w:r>
        <w:rPr>
          <w:i/>
          <w:iCs/>
        </w:rPr>
        <w:t xml:space="preserve">, ergonomique et ludique, conçu pour répondre aux besoins des jeunes en insertion. </w:t>
      </w:r>
    </w:p>
    <w:p w:rsidR="005713B4" w:rsidRDefault="00AD6D46">
      <w:pPr>
        <w:pStyle w:val="Corps"/>
        <w:ind w:firstLine="708"/>
        <w:jc w:val="both"/>
        <w:rPr>
          <w:i/>
          <w:iCs/>
        </w:rPr>
      </w:pPr>
      <w:r>
        <w:t>CLICNJOB aborde toutes les thématiques et</w:t>
      </w:r>
      <w:r w:rsidR="00B37B4F">
        <w:t xml:space="preserve"> les</w:t>
      </w:r>
      <w:r>
        <w:t xml:space="preserve"> étapes clé</w:t>
      </w:r>
      <w:r>
        <w:rPr>
          <w:lang w:val="es-ES_tradnl"/>
        </w:rPr>
        <w:t>s de l</w:t>
      </w:r>
      <w:r>
        <w:t>’insertion professionnelle autour d’une centaine de quiz et d’une trentaine de vidéos, formant des parcours d’apprentissage personnalisés. Inspiré des plateformes de jeux, il s’appuie sur un design adapté aux usages numériques des jeunes, qui peuvent progresser sur le site en gagnant des points.</w:t>
      </w:r>
    </w:p>
    <w:p w:rsidR="005713B4" w:rsidRDefault="00AD6D46">
      <w:pPr>
        <w:pStyle w:val="Corps"/>
        <w:ind w:firstLine="708"/>
        <w:jc w:val="both"/>
      </w:pPr>
      <w:r>
        <w:t xml:space="preserve">CLICNJOB offre </w:t>
      </w:r>
      <w:r w:rsidR="00B37B4F">
        <w:t xml:space="preserve">aussi </w:t>
      </w:r>
      <w:r>
        <w:t>des outils pratiques : en quelques clics, les utilisateurs peuvent créer leur CV personnalis</w:t>
      </w:r>
      <w:r w:rsidR="00B37B4F">
        <w:t>é, dont le format s’adapte à leur niveau d’expérience</w:t>
      </w:r>
      <w:r>
        <w:t>. Ils y trouvent une cartographie des missions locales, des fiches métiers, et la possibilité de communiquer en ligne avec d’autres jeunes.</w:t>
      </w:r>
    </w:p>
    <w:p w:rsidR="005713B4" w:rsidRDefault="00AD6D46">
      <w:pPr>
        <w:pStyle w:val="Corps"/>
        <w:ind w:firstLine="708"/>
        <w:jc w:val="both"/>
      </w:pPr>
      <w:r>
        <w:t xml:space="preserve">CLICNJOB a également pour vocation d’outiller les </w:t>
      </w:r>
      <w:r w:rsidR="00B37B4F">
        <w:t>professionnels</w:t>
      </w:r>
      <w:r>
        <w:t xml:space="preserve"> de l’insertion professionnelle, qui accompagnent les jeunes au quotidien. Des </w:t>
      </w:r>
      <w:r w:rsidR="00B37B4F">
        <w:t xml:space="preserve">ressources leur sont dédiées : ils </w:t>
      </w:r>
      <w:r>
        <w:t>peuvent suivre la progression individuelle des jeunes sur la plateforme, communiquer avec eux en ligne, dynamiser leurs ateliers, mais aussi animer des groupes.</w:t>
      </w:r>
    </w:p>
    <w:p w:rsidR="005713B4" w:rsidRDefault="00AD6D46">
      <w:pPr>
        <w:pStyle w:val="Corps"/>
        <w:jc w:val="both"/>
      </w:pPr>
      <w:r>
        <w:tab/>
        <w:t>CLICNJOB vise les millions de jeunes en France en difficulté dans leur insertion, et ambitionne de soutenir la transition numérique des acteurs de l’insertion.</w:t>
      </w:r>
    </w:p>
    <w:sectPr w:rsidR="005713B4">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5F" w:rsidRDefault="003C405F">
      <w:r>
        <w:separator/>
      </w:r>
    </w:p>
  </w:endnote>
  <w:endnote w:type="continuationSeparator" w:id="0">
    <w:p w:rsidR="003C405F" w:rsidRDefault="003C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B4" w:rsidRDefault="005713B4">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5F" w:rsidRDefault="003C405F">
      <w:r>
        <w:separator/>
      </w:r>
    </w:p>
  </w:footnote>
  <w:footnote w:type="continuationSeparator" w:id="0">
    <w:p w:rsidR="003C405F" w:rsidRDefault="003C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B4" w:rsidRDefault="00AD6D46">
    <w:pPr>
      <w:pStyle w:val="En-tte"/>
      <w:tabs>
        <w:tab w:val="right" w:pos="9046"/>
      </w:tabs>
    </w:pPr>
    <w:r>
      <w:rPr>
        <w:noProof/>
      </w:rPr>
      <w:drawing>
        <wp:anchor distT="152400" distB="152400" distL="152400" distR="152400" simplePos="0" relativeHeight="251658240" behindDoc="1" locked="0" layoutInCell="1" allowOverlap="1">
          <wp:simplePos x="0" y="0"/>
          <wp:positionH relativeFrom="page">
            <wp:posOffset>3079737</wp:posOffset>
          </wp:positionH>
          <wp:positionV relativeFrom="page">
            <wp:posOffset>448945</wp:posOffset>
          </wp:positionV>
          <wp:extent cx="1319843" cy="32101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a:stretch>
                    <a:fillRect/>
                  </a:stretch>
                </pic:blipFill>
                <pic:spPr>
                  <a:xfrm>
                    <a:off x="0" y="0"/>
                    <a:ext cx="1319843" cy="321012"/>
                  </a:xfrm>
                  <a:prstGeom prst="rect">
                    <a:avLst/>
                  </a:prstGeom>
                  <a:noFill/>
                  <a:ln>
                    <a:noFill/>
                  </a:ln>
                  <a:effectLs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13B4"/>
    <w:rsid w:val="003C405F"/>
    <w:rsid w:val="005713B4"/>
    <w:rsid w:val="009E1A53"/>
    <w:rsid w:val="00AD6D46"/>
    <w:rsid w:val="00B3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C2EDB-FAC2-4F87-956C-AD196934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cdubien</dc:creator>
  <cp:lastModifiedBy>Claire Dubien</cp:lastModifiedBy>
  <cp:revision>2</cp:revision>
  <dcterms:created xsi:type="dcterms:W3CDTF">2016-07-21T15:04:00Z</dcterms:created>
  <dcterms:modified xsi:type="dcterms:W3CDTF">2016-07-21T15:04:00Z</dcterms:modified>
</cp:coreProperties>
</file>