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97830" w14:textId="77777777" w:rsidR="00666708" w:rsidRPr="00666708" w:rsidRDefault="00414C13" w:rsidP="00666708">
      <w:pPr>
        <w:rPr>
          <w:b/>
        </w:rPr>
      </w:pPr>
      <w:bookmarkStart w:id="0" w:name="_GoBack"/>
      <w:bookmarkEnd w:id="0"/>
      <w:r w:rsidRPr="00414C13">
        <w:rPr>
          <w:rFonts w:ascii="Calibri" w:eastAsia="Times New Roman" w:hAnsi="Calibri" w:cs="Arial"/>
          <w:b/>
          <w:noProof/>
          <w:color w:val="000000"/>
          <w:sz w:val="24"/>
          <w:szCs w:val="24"/>
          <w:lang w:eastAsia="fr-FR"/>
        </w:rPr>
        <w:drawing>
          <wp:inline distT="0" distB="0" distL="0" distR="0" wp14:anchorId="6112B0A2" wp14:editId="250F162A">
            <wp:extent cx="1724025" cy="495300"/>
            <wp:effectExtent l="19050" t="0" r="9525"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1724025" cy="495300"/>
                    </a:xfrm>
                    <a:prstGeom prst="rect">
                      <a:avLst/>
                    </a:prstGeom>
                    <a:noFill/>
                    <a:ln w="9525">
                      <a:noFill/>
                      <a:miter lim="800000"/>
                      <a:headEnd/>
                      <a:tailEnd/>
                    </a:ln>
                  </pic:spPr>
                </pic:pic>
              </a:graphicData>
            </a:graphic>
          </wp:inline>
        </w:drawing>
      </w:r>
      <w:r w:rsidR="00666708" w:rsidRPr="00666708">
        <w:rPr>
          <w:rFonts w:ascii="Calibri" w:eastAsia="Times New Roman" w:hAnsi="Calibri" w:cs="Arial"/>
          <w:b/>
          <w:color w:val="000000"/>
          <w:sz w:val="24"/>
          <w:szCs w:val="24"/>
          <w:lang w:eastAsia="fr-FR"/>
        </w:rPr>
        <w:t>Association des Anciens et Amis du CNRS, Midi-Pyrénées</w:t>
      </w:r>
    </w:p>
    <w:p w14:paraId="59748AB3" w14:textId="77777777" w:rsidR="00030D63" w:rsidRPr="00A87913" w:rsidRDefault="00030D63" w:rsidP="00030D63">
      <w:pPr>
        <w:jc w:val="center"/>
        <w:rPr>
          <w:b/>
        </w:rPr>
      </w:pPr>
      <w:r w:rsidRPr="00A87913">
        <w:rPr>
          <w:b/>
        </w:rPr>
        <w:t>Journée dans l’Ariège, le mardi 5 avril 2016</w:t>
      </w:r>
    </w:p>
    <w:p w14:paraId="66F9D6E2" w14:textId="77777777" w:rsidR="00030D63" w:rsidRPr="005D4F16" w:rsidRDefault="00030D63" w:rsidP="00030D63">
      <w:pPr>
        <w:spacing w:after="0"/>
        <w:jc w:val="center"/>
        <w:rPr>
          <w:b/>
          <w:i/>
        </w:rPr>
      </w:pPr>
      <w:r w:rsidRPr="005D4F16">
        <w:rPr>
          <w:b/>
          <w:i/>
        </w:rPr>
        <w:t>Visite des</w:t>
      </w:r>
      <w:r w:rsidR="001735D6">
        <w:rPr>
          <w:b/>
          <w:i/>
        </w:rPr>
        <w:t xml:space="preserve"> </w:t>
      </w:r>
      <w:r w:rsidRPr="005D4F16">
        <w:rPr>
          <w:b/>
          <w:i/>
        </w:rPr>
        <w:t>entrepri</w:t>
      </w:r>
      <w:r w:rsidR="00E33BF0">
        <w:rPr>
          <w:b/>
          <w:i/>
        </w:rPr>
        <w:t>ses MarionTechnologies, Mapcoating</w:t>
      </w:r>
      <w:r w:rsidRPr="005D4F16">
        <w:rPr>
          <w:b/>
          <w:i/>
        </w:rPr>
        <w:t xml:space="preserve"> et M</w:t>
      </w:r>
      <w:r w:rsidR="00E1271B">
        <w:rPr>
          <w:b/>
          <w:i/>
        </w:rPr>
        <w:t>apaero</w:t>
      </w:r>
      <w:r w:rsidRPr="005D4F16">
        <w:rPr>
          <w:b/>
          <w:i/>
        </w:rPr>
        <w:t xml:space="preserve"> à Pamiers-Verniolle</w:t>
      </w:r>
    </w:p>
    <w:p w14:paraId="19B57E7C" w14:textId="77777777" w:rsidR="00030D63" w:rsidRPr="005D4F16" w:rsidRDefault="00030D63" w:rsidP="00030D63">
      <w:pPr>
        <w:spacing w:after="0"/>
        <w:jc w:val="center"/>
        <w:rPr>
          <w:b/>
          <w:i/>
        </w:rPr>
      </w:pPr>
      <w:r w:rsidRPr="005D4F16">
        <w:rPr>
          <w:b/>
          <w:i/>
        </w:rPr>
        <w:t xml:space="preserve">Visite guidée de la bastide médiévale de Mirepoix </w:t>
      </w:r>
    </w:p>
    <w:p w14:paraId="62C2217A" w14:textId="77777777" w:rsidR="00030D63" w:rsidRPr="005D4F16" w:rsidRDefault="00030D63" w:rsidP="00666708">
      <w:pPr>
        <w:spacing w:after="0"/>
        <w:rPr>
          <w:b/>
          <w:i/>
        </w:rPr>
      </w:pPr>
    </w:p>
    <w:p w14:paraId="4C8B3BA2" w14:textId="77777777" w:rsidR="00030D63" w:rsidRPr="007A1920" w:rsidRDefault="00030D63" w:rsidP="005A7602">
      <w:pPr>
        <w:spacing w:after="0" w:line="240" w:lineRule="auto"/>
        <w:ind w:firstLine="708"/>
        <w:jc w:val="both"/>
        <w:rPr>
          <w:color w:val="000000" w:themeColor="text1"/>
        </w:rPr>
      </w:pPr>
      <w:r w:rsidRPr="007A1920">
        <w:rPr>
          <w:color w:val="000000" w:themeColor="text1"/>
        </w:rPr>
        <w:t>Les giboulées de mars se prolongeant en avril, nous sommes partis en car à 8 heures, sous une pluie battante, en direction de Pamiers mais sans subir les effets annoncés de blocage des rocades par les taxis. A notre arrivée dans le</w:t>
      </w:r>
      <w:r w:rsidR="00E31820">
        <w:rPr>
          <w:color w:val="000000" w:themeColor="text1"/>
        </w:rPr>
        <w:t xml:space="preserve"> </w:t>
      </w:r>
      <w:r w:rsidRPr="007A1920">
        <w:rPr>
          <w:color w:val="000000" w:themeColor="text1"/>
        </w:rPr>
        <w:t xml:space="preserve">parc technologique de Verniolle, au sud de Pamiers, nous sommes accueillis par M. Joseph-Antoine Sarrias, président-directeur général de l’entreprise Marion Technologies, et par deux de ses collaboratrices, Delphine Maury et Julie Segalini. Nous devons cette rencontre à l’initiative de Jean-Pierre et Renée Legros. </w:t>
      </w:r>
    </w:p>
    <w:p w14:paraId="147B886D" w14:textId="77777777" w:rsidR="00030D63" w:rsidRPr="007A1920" w:rsidRDefault="00030D63" w:rsidP="005A7602">
      <w:pPr>
        <w:spacing w:after="0" w:line="240" w:lineRule="auto"/>
        <w:ind w:firstLine="708"/>
        <w:jc w:val="both"/>
        <w:rPr>
          <w:color w:val="000000" w:themeColor="text1"/>
        </w:rPr>
      </w:pPr>
      <w:r w:rsidRPr="007A1920">
        <w:rPr>
          <w:color w:val="000000" w:themeColor="text1"/>
        </w:rPr>
        <w:t>M. Sarrias nous apprend que la suite de la visite, initialement prévue  chez BioMérieux, a du être ajournée et qu’il en a été informé très tardivement. Il a eu l’obligeance de prendre contact avec  deux entreprises voisines qui nous intéressaie</w:t>
      </w:r>
      <w:r w:rsidR="00E1271B">
        <w:rPr>
          <w:color w:val="000000" w:themeColor="text1"/>
        </w:rPr>
        <w:t>nt également : Map</w:t>
      </w:r>
      <w:r w:rsidR="00CB1FCA">
        <w:rPr>
          <w:color w:val="000000" w:themeColor="text1"/>
        </w:rPr>
        <w:t>coating</w:t>
      </w:r>
      <w:r w:rsidR="00E1271B">
        <w:rPr>
          <w:color w:val="000000" w:themeColor="text1"/>
        </w:rPr>
        <w:t xml:space="preserve"> et Mapae</w:t>
      </w:r>
      <w:r w:rsidRPr="007A1920">
        <w:rPr>
          <w:color w:val="000000" w:themeColor="text1"/>
        </w:rPr>
        <w:t>ro  et qui ont accepté de nous recevoir en seconde partie de matinée.Après l’écoute de Mme Maury qui nous présente les activités de MarionTechnologie</w:t>
      </w:r>
      <w:r w:rsidR="00E33BF0">
        <w:rPr>
          <w:color w:val="000000" w:themeColor="text1"/>
        </w:rPr>
        <w:t>s</w:t>
      </w:r>
      <w:r w:rsidRPr="007A1920">
        <w:rPr>
          <w:color w:val="000000" w:themeColor="text1"/>
        </w:rPr>
        <w:t xml:space="preserve">,nous trouvons le réconfort du café et de la collation qui nous </w:t>
      </w:r>
      <w:r w:rsidR="00C36E8A">
        <w:rPr>
          <w:color w:val="000000" w:themeColor="text1"/>
        </w:rPr>
        <w:t>sont proposés, puis nous nous ré</w:t>
      </w:r>
      <w:r w:rsidRPr="007A1920">
        <w:rPr>
          <w:color w:val="000000" w:themeColor="text1"/>
        </w:rPr>
        <w:t>partissons en deux groupes pour la visite.</w:t>
      </w:r>
    </w:p>
    <w:p w14:paraId="622D7784" w14:textId="77777777" w:rsidR="00030D63" w:rsidRPr="007A1920" w:rsidRDefault="00030D63" w:rsidP="005A7602">
      <w:pPr>
        <w:spacing w:after="0" w:line="240" w:lineRule="auto"/>
        <w:ind w:firstLine="708"/>
        <w:jc w:val="both"/>
        <w:rPr>
          <w:color w:val="000000" w:themeColor="text1"/>
        </w:rPr>
      </w:pPr>
    </w:p>
    <w:p w14:paraId="054EEC75" w14:textId="77777777" w:rsidR="00030D63" w:rsidRPr="007A1920" w:rsidRDefault="00030D63" w:rsidP="005A7602">
      <w:pPr>
        <w:spacing w:after="0" w:line="240" w:lineRule="auto"/>
        <w:ind w:firstLine="708"/>
        <w:jc w:val="both"/>
        <w:rPr>
          <w:b/>
          <w:i/>
          <w:color w:val="000000" w:themeColor="text1"/>
        </w:rPr>
      </w:pPr>
      <w:r w:rsidRPr="007A1920">
        <w:rPr>
          <w:b/>
          <w:i/>
          <w:color w:val="000000" w:themeColor="text1"/>
        </w:rPr>
        <w:t>Visite de l’entreprise Marion-technologies (www. mariontec</w:t>
      </w:r>
      <w:r w:rsidR="009C5F85">
        <w:rPr>
          <w:b/>
          <w:i/>
          <w:color w:val="000000" w:themeColor="text1"/>
        </w:rPr>
        <w:t>h</w:t>
      </w:r>
      <w:r w:rsidRPr="007A1920">
        <w:rPr>
          <w:b/>
          <w:i/>
          <w:color w:val="000000" w:themeColor="text1"/>
        </w:rPr>
        <w:t>nologies.com)</w:t>
      </w:r>
    </w:p>
    <w:p w14:paraId="3FD1EE64" w14:textId="77777777" w:rsidR="00030D63" w:rsidRPr="007A1920" w:rsidRDefault="00030D63" w:rsidP="005A7602">
      <w:pPr>
        <w:spacing w:after="0" w:line="240" w:lineRule="auto"/>
        <w:ind w:firstLine="708"/>
        <w:jc w:val="both"/>
        <w:rPr>
          <w:color w:val="000000" w:themeColor="text1"/>
        </w:rPr>
      </w:pPr>
      <w:r w:rsidRPr="007A1920">
        <w:rPr>
          <w:color w:val="000000" w:themeColor="text1"/>
        </w:rPr>
        <w:t>Ayant côtoyé M. Sarrias durant son parcours à l’Université Paul Sabatier, dans le laboratoire de chimie des matériaux, nous sommes très impatients à l’idée de découvrir cette entreprise qu’il acréée en2001.L’implantation en Ariège avait été retenue</w:t>
      </w:r>
      <w:r w:rsidR="00481E3F">
        <w:rPr>
          <w:color w:val="000000" w:themeColor="text1"/>
        </w:rPr>
        <w:t xml:space="preserve"> car elle permettait,</w:t>
      </w:r>
      <w:r w:rsidRPr="007A1920">
        <w:rPr>
          <w:color w:val="000000" w:themeColor="text1"/>
        </w:rPr>
        <w:t xml:space="preserve"> à l’époque, d’accéder à des fonds européens (FEDER). Aujourd’hui, grâce à l’autoroute, elle se trouve « quasiment »dans la proche banlieue de Toulouse. </w:t>
      </w:r>
    </w:p>
    <w:p w14:paraId="73B33A68" w14:textId="77777777" w:rsidR="00030D63" w:rsidRPr="007A1920" w:rsidRDefault="00030D63" w:rsidP="005A7602">
      <w:pPr>
        <w:spacing w:after="0" w:line="240" w:lineRule="auto"/>
        <w:ind w:firstLine="708"/>
        <w:jc w:val="both"/>
        <w:rPr>
          <w:color w:val="000000" w:themeColor="text1"/>
        </w:rPr>
      </w:pPr>
      <w:r w:rsidRPr="007A1920">
        <w:rPr>
          <w:color w:val="000000" w:themeColor="text1"/>
        </w:rPr>
        <w:t>Les domaines de compétence sont ceux des nanomatériaux et matériaux nanostructurés, des poudres céramiques et récemment des carbures métalliques. L’entreprise dispose depuis 2008 d’une plateforme technologique pour les activités de recherche et développement (R.etD.), d’un laboratoire de 300m</w:t>
      </w:r>
      <w:r w:rsidRPr="007A1920">
        <w:rPr>
          <w:color w:val="000000" w:themeColor="text1"/>
          <w:vertAlign w:val="superscript"/>
        </w:rPr>
        <w:t>2</w:t>
      </w:r>
      <w:r w:rsidRPr="007A1920">
        <w:rPr>
          <w:color w:val="000000" w:themeColor="text1"/>
        </w:rPr>
        <w:t xml:space="preserve"> pour la caractérisation et</w:t>
      </w:r>
      <w:r w:rsidR="00481E3F">
        <w:rPr>
          <w:color w:val="000000" w:themeColor="text1"/>
        </w:rPr>
        <w:t>d’</w:t>
      </w:r>
      <w:r w:rsidRPr="007A1920">
        <w:rPr>
          <w:color w:val="000000" w:themeColor="text1"/>
        </w:rPr>
        <w:t>un atelier de production de 1000m</w:t>
      </w:r>
      <w:r w:rsidRPr="007A1920">
        <w:rPr>
          <w:color w:val="000000" w:themeColor="text1"/>
          <w:vertAlign w:val="superscript"/>
        </w:rPr>
        <w:t>2</w:t>
      </w:r>
      <w:r w:rsidRPr="007A1920">
        <w:rPr>
          <w:color w:val="000000" w:themeColor="text1"/>
        </w:rPr>
        <w:t xml:space="preserve">. Les contrôles ont lieu pour les matières premières, les intermédiaires et les produits finis ; l’entreprise a obtenu deux certifications ISO, l’une en 2004, l’autre en 2010. </w:t>
      </w:r>
    </w:p>
    <w:p w14:paraId="3DD49DF2" w14:textId="77777777" w:rsidR="00030D63" w:rsidRPr="007A1920" w:rsidRDefault="00030D63" w:rsidP="005A7602">
      <w:pPr>
        <w:spacing w:after="0" w:line="240" w:lineRule="auto"/>
        <w:ind w:firstLine="708"/>
        <w:jc w:val="both"/>
        <w:rPr>
          <w:color w:val="000000" w:themeColor="text1"/>
        </w:rPr>
      </w:pPr>
      <w:r w:rsidRPr="007A1920">
        <w:rPr>
          <w:color w:val="000000" w:themeColor="text1"/>
        </w:rPr>
        <w:t>Le personnel comprend une quinzaine de personnes- 20% de docteurs, 30% d’ingénieurs et 50% de techniciens.</w:t>
      </w:r>
      <w:r w:rsidR="00652AE3">
        <w:rPr>
          <w:color w:val="000000" w:themeColor="text1"/>
        </w:rPr>
        <w:t xml:space="preserve"> </w:t>
      </w:r>
      <w:r w:rsidRPr="007A1920">
        <w:rPr>
          <w:color w:val="000000" w:themeColor="text1"/>
        </w:rPr>
        <w:t>Le chiffre d’affaires se répartit à 60% pour la production, à 30% en recherche et développement et à 10%pour les travaux de caractérisation ; il est  en croissance actuellement de 25 à 30% par an, l’objectif étant de passer de 30 à 50%, avec un projet d’extension.</w:t>
      </w:r>
    </w:p>
    <w:p w14:paraId="20BC11A0" w14:textId="77777777" w:rsidR="00030D63" w:rsidRPr="007A1920" w:rsidRDefault="00030D63" w:rsidP="005A7602">
      <w:pPr>
        <w:spacing w:after="0" w:line="240" w:lineRule="auto"/>
        <w:ind w:firstLine="708"/>
        <w:jc w:val="both"/>
        <w:rPr>
          <w:color w:val="000000" w:themeColor="text1"/>
        </w:rPr>
      </w:pPr>
      <w:r w:rsidRPr="007A1920">
        <w:rPr>
          <w:color w:val="000000" w:themeColor="text1"/>
        </w:rPr>
        <w:t xml:space="preserve"> En R.et D.,l’entreprise contribue actuellement au développement de cinq projets européens en partenariat avec diverses entreprises et laboratoires institutionnels. La demande industrielle relève de domaines d’application très variés : </w:t>
      </w:r>
      <w:r w:rsidRPr="00931577">
        <w:rPr>
          <w:color w:val="000000" w:themeColor="text1"/>
        </w:rPr>
        <w:t>essentiellement celui de l’énergie, en fournissant les oxydes nécessaires pour des batteries ou des piles à combustibles, celui  des céramiques pour l’électronique, des charges pour des peintures et pigments thermochromes ou résistants aux hautes températures (montres de luxe), des matériaux spécifiques pour les travaux dentaires et même des nanoparticules pour la cosmétique mais une liste exhaustive serait trop longue. L'entreprise peut répondre à des demandes précises des clients et obtenir aussi bien des matériaux poreux que, inversement, des électrolytes très durs après frittage. Cette adaptabilité de l’entreprise permet de répondre aux besoins précis de chaque demandeur. Citons quelques industries partenaires : le p</w:t>
      </w:r>
      <w:r w:rsidR="00843B47">
        <w:rPr>
          <w:color w:val="000000" w:themeColor="text1"/>
        </w:rPr>
        <w:t>o</w:t>
      </w:r>
      <w:r w:rsidRPr="00931577">
        <w:rPr>
          <w:color w:val="000000" w:themeColor="text1"/>
        </w:rPr>
        <w:t xml:space="preserve">le Aerospace (batteries), Safran, Airbus, Héracles, Turboméca, l’Oréal et diverses PME. La production est de l’ordre de 40 tonnes par an et se fait d'abord par une méthode de chimie douce, par processus </w:t>
      </w:r>
      <w:r w:rsidRPr="005A7602">
        <w:rPr>
          <w:color w:val="000000" w:themeColor="text1"/>
        </w:rPr>
        <w:t xml:space="preserve">sol-gel ou précipitation dans des réacteurs de 100 à 4000 L et aussi par synthèse hydrothermale. Les précurseurs ainsi obtenus sont </w:t>
      </w:r>
      <w:r w:rsidRPr="005A7602">
        <w:rPr>
          <w:color w:val="000000" w:themeColor="text1"/>
        </w:rPr>
        <w:lastRenderedPageBreak/>
        <w:t>ensuite traités thermiquement dans des fours à passage ou des fours statiques selon les besoins. L'entreprise vient de s'équiper d'un four travaillant à 2500 °C pour la production de carbures. Nous notons aussi l'utilisation de fours sous hydrogène pour la production de poudre de fer par réduction d'oxyde(s). Tout au long des processus de fabrication les conditions sont ajustées pour permettre le contrôle de la croissance des grains et de leur taille, gé</w:t>
      </w:r>
      <w:r w:rsidR="00C41222">
        <w:rPr>
          <w:color w:val="000000" w:themeColor="text1"/>
        </w:rPr>
        <w:t xml:space="preserve">néralement entre 20 nanomètres </w:t>
      </w:r>
      <w:r w:rsidRPr="005A7602">
        <w:rPr>
          <w:color w:val="000000" w:themeColor="text1"/>
        </w:rPr>
        <w:t>et 300 micromètres</w:t>
      </w:r>
      <w:r w:rsidR="00C41222">
        <w:rPr>
          <w:color w:val="000000" w:themeColor="text1"/>
        </w:rPr>
        <w:t>,</w:t>
      </w:r>
      <w:r w:rsidRPr="005A7602">
        <w:rPr>
          <w:color w:val="000000" w:themeColor="text1"/>
        </w:rPr>
        <w:t xml:space="preserve"> selon les spécifications des clients</w:t>
      </w:r>
    </w:p>
    <w:p w14:paraId="69FCF041" w14:textId="77777777" w:rsidR="00030D63" w:rsidRPr="007A1920" w:rsidRDefault="00030D63" w:rsidP="005A7602">
      <w:pPr>
        <w:spacing w:after="0" w:line="240" w:lineRule="auto"/>
        <w:ind w:firstLine="708"/>
        <w:jc w:val="both"/>
        <w:rPr>
          <w:color w:val="000000" w:themeColor="text1"/>
        </w:rPr>
      </w:pPr>
      <w:r w:rsidRPr="007A1920">
        <w:rPr>
          <w:color w:val="000000" w:themeColor="text1"/>
        </w:rPr>
        <w:t xml:space="preserve">La visite des lieux, que ce soit au niveau de la production, des salles de contrôle ou des laboratoires de recherche et développement nous permet d’apprécier l’importance de l’équipement et les investissements récemment réalisés. Nous réalisons surtout le travail titanesque nécessaire pour lancer et faire progresser une telle entreprise et pour la conduire au niveau de reconnaissance qui est le sien aujourd’hui. </w:t>
      </w:r>
    </w:p>
    <w:p w14:paraId="2799D23E" w14:textId="77777777" w:rsidR="00030D63" w:rsidRPr="007A1920" w:rsidRDefault="00030D63" w:rsidP="005A7602">
      <w:pPr>
        <w:spacing w:after="0" w:line="240" w:lineRule="auto"/>
        <w:ind w:firstLine="708"/>
        <w:jc w:val="both"/>
        <w:rPr>
          <w:rFonts w:cs="Times New Roman"/>
          <w:i/>
          <w:color w:val="000000" w:themeColor="text1"/>
        </w:rPr>
      </w:pPr>
      <w:r w:rsidRPr="007A1920">
        <w:rPr>
          <w:color w:val="000000" w:themeColor="text1"/>
        </w:rPr>
        <w:t>Après cette visite où nous avons reçu un accueil si chaleureux et instructif, nous quittons le site de MarionTechnologies et reprenons le car pour rejoindre les</w:t>
      </w:r>
      <w:r w:rsidR="00E1271B">
        <w:rPr>
          <w:color w:val="000000" w:themeColor="text1"/>
        </w:rPr>
        <w:t xml:space="preserve"> entreprises Mapae</w:t>
      </w:r>
      <w:r w:rsidR="00A21E62">
        <w:rPr>
          <w:color w:val="000000" w:themeColor="text1"/>
        </w:rPr>
        <w:t>ro et MapCoating</w:t>
      </w:r>
      <w:r w:rsidRPr="007A1920">
        <w:rPr>
          <w:color w:val="000000" w:themeColor="text1"/>
        </w:rPr>
        <w:t xml:space="preserve">. </w:t>
      </w:r>
      <w:r w:rsidRPr="007A1920">
        <w:rPr>
          <w:rFonts w:cs="Times New Roman"/>
          <w:i/>
          <w:color w:val="000000" w:themeColor="text1"/>
        </w:rPr>
        <w:t xml:space="preserve">Ces deux branches d’une même entreprise initiale se sont constituées en </w:t>
      </w:r>
      <w:r w:rsidR="00A13F14">
        <w:rPr>
          <w:rFonts w:cs="Times New Roman"/>
          <w:i/>
          <w:color w:val="000000" w:themeColor="text1"/>
        </w:rPr>
        <w:t>entreprises</w:t>
      </w:r>
      <w:r w:rsidRPr="007A1920">
        <w:rPr>
          <w:rFonts w:cs="Times New Roman"/>
          <w:i/>
          <w:color w:val="000000" w:themeColor="text1"/>
        </w:rPr>
        <w:t xml:space="preserve"> autonomes pour répondre à des besoins spécifiques. </w:t>
      </w:r>
    </w:p>
    <w:p w14:paraId="53236C30" w14:textId="77777777" w:rsidR="00030D63" w:rsidRPr="007A1920" w:rsidRDefault="00030D63" w:rsidP="005A7602">
      <w:pPr>
        <w:spacing w:after="0" w:line="240" w:lineRule="auto"/>
        <w:ind w:firstLine="708"/>
        <w:jc w:val="both"/>
        <w:rPr>
          <w:color w:val="000000" w:themeColor="text1"/>
        </w:rPr>
      </w:pPr>
      <w:r w:rsidRPr="007A1920">
        <w:rPr>
          <w:color w:val="000000" w:themeColor="text1"/>
        </w:rPr>
        <w:t xml:space="preserve">Nous nous divisons en deux groupes et chacun d’eux ne découvrira l’activité que de l’une des entreprises. </w:t>
      </w:r>
    </w:p>
    <w:p w14:paraId="10FA5B36" w14:textId="77777777" w:rsidR="00030D63" w:rsidRPr="007A1920" w:rsidRDefault="00030D63" w:rsidP="005A7602">
      <w:pPr>
        <w:spacing w:after="0" w:line="240" w:lineRule="auto"/>
        <w:ind w:firstLine="708"/>
        <w:jc w:val="both"/>
        <w:rPr>
          <w:color w:val="000000" w:themeColor="text1"/>
        </w:rPr>
      </w:pPr>
    </w:p>
    <w:p w14:paraId="6F89DE10" w14:textId="77777777" w:rsidR="00030D63" w:rsidRPr="007A1920" w:rsidRDefault="00E1271B" w:rsidP="005A7602">
      <w:pPr>
        <w:spacing w:after="0" w:line="240" w:lineRule="auto"/>
        <w:ind w:firstLine="708"/>
        <w:jc w:val="both"/>
        <w:rPr>
          <w:rFonts w:cs="Times New Roman"/>
          <w:b/>
          <w:i/>
          <w:color w:val="000000" w:themeColor="text1"/>
        </w:rPr>
      </w:pPr>
      <w:r>
        <w:rPr>
          <w:rFonts w:cs="Times New Roman"/>
          <w:b/>
          <w:i/>
          <w:color w:val="000000" w:themeColor="text1"/>
        </w:rPr>
        <w:t>Présentation de Mapae</w:t>
      </w:r>
      <w:r w:rsidR="00030D63" w:rsidRPr="007A1920">
        <w:rPr>
          <w:rFonts w:cs="Times New Roman"/>
          <w:b/>
          <w:i/>
          <w:color w:val="000000" w:themeColor="text1"/>
        </w:rPr>
        <w:t>ro</w:t>
      </w:r>
    </w:p>
    <w:p w14:paraId="1718F58A" w14:textId="77777777" w:rsidR="00030D63" w:rsidRPr="007A1920" w:rsidRDefault="00030D63" w:rsidP="005A7602">
      <w:pPr>
        <w:spacing w:after="0" w:line="240" w:lineRule="auto"/>
        <w:ind w:firstLine="708"/>
        <w:jc w:val="both"/>
        <w:rPr>
          <w:rFonts w:cs="Times New Roman"/>
          <w:b/>
          <w:color w:val="000000" w:themeColor="text1"/>
        </w:rPr>
      </w:pPr>
      <w:r w:rsidRPr="007A1920">
        <w:rPr>
          <w:rFonts w:cs="Times New Roman"/>
          <w:color w:val="000000" w:themeColor="text1"/>
        </w:rPr>
        <w:t>Dans un premier temps nous</w:t>
      </w:r>
      <w:r w:rsidR="00B105D7">
        <w:rPr>
          <w:rFonts w:cs="Times New Roman"/>
          <w:color w:val="000000" w:themeColor="text1"/>
        </w:rPr>
        <w:t xml:space="preserve"> </w:t>
      </w:r>
      <w:r w:rsidRPr="007A1920">
        <w:rPr>
          <w:rFonts w:cs="Times New Roman"/>
          <w:color w:val="000000" w:themeColor="text1"/>
        </w:rPr>
        <w:t>sommes accueillis dans une luxueuse salle de confére</w:t>
      </w:r>
      <w:r w:rsidR="00E1271B">
        <w:rPr>
          <w:rFonts w:cs="Times New Roman"/>
          <w:color w:val="000000" w:themeColor="text1"/>
        </w:rPr>
        <w:t>nce  et nous apprenons que Mapae</w:t>
      </w:r>
      <w:r w:rsidRPr="007A1920">
        <w:rPr>
          <w:rFonts w:cs="Times New Roman"/>
          <w:color w:val="000000" w:themeColor="text1"/>
        </w:rPr>
        <w:t>ro</w:t>
      </w:r>
      <w:r w:rsidR="00B105D7">
        <w:rPr>
          <w:rFonts w:cs="Times New Roman"/>
          <w:color w:val="000000" w:themeColor="text1"/>
        </w:rPr>
        <w:t xml:space="preserve"> </w:t>
      </w:r>
      <w:r w:rsidRPr="007A1920">
        <w:rPr>
          <w:rFonts w:cs="Times New Roman"/>
          <w:color w:val="000000" w:themeColor="text1"/>
        </w:rPr>
        <w:t xml:space="preserve">a été le </w:t>
      </w:r>
      <w:r w:rsidRPr="007A1920">
        <w:rPr>
          <w:rFonts w:cs="Times New Roman"/>
          <w:b/>
          <w:i/>
          <w:color w:val="000000" w:themeColor="text1"/>
        </w:rPr>
        <w:t>premier fabricant européen à introduire les peintures à l’eau sur le marché aéronautique</w:t>
      </w:r>
      <w:r w:rsidRPr="007A1920">
        <w:rPr>
          <w:rFonts w:cs="Times New Roman"/>
          <w:color w:val="000000" w:themeColor="text1"/>
        </w:rPr>
        <w:t>, avec une première qualification en 2001 chez AIRBUS après 10 ans de recherche pour la protection de la structure des avions. Depuis, la technologie des peintures à l’eau s’est imposée comme une technologie robuste auprès des constructeurs européens permettant un contrôle optimal des épaisseurs de peinture appliquée sur les pièces lors de la constr</w:t>
      </w:r>
      <w:r w:rsidR="00E1271B">
        <w:rPr>
          <w:rFonts w:cs="Times New Roman"/>
          <w:color w:val="000000" w:themeColor="text1"/>
        </w:rPr>
        <w:t>uction des avions : Ainsi, Mapae</w:t>
      </w:r>
      <w:r w:rsidRPr="007A1920">
        <w:rPr>
          <w:rFonts w:cs="Times New Roman"/>
          <w:color w:val="000000" w:themeColor="text1"/>
        </w:rPr>
        <w:t>roa développé une gamme de produits qualifiés pour différentes applications et des environnements exigeants (adhérence, résistance chimique, durabilité, protection des matériaux composites et métalliqu</w:t>
      </w:r>
      <w:r w:rsidR="00E1271B">
        <w:rPr>
          <w:rFonts w:cs="Times New Roman"/>
          <w:color w:val="000000" w:themeColor="text1"/>
        </w:rPr>
        <w:t>es). I</w:t>
      </w:r>
      <w:r w:rsidRPr="007A1920">
        <w:rPr>
          <w:rFonts w:cs="Times New Roman"/>
          <w:color w:val="000000" w:themeColor="text1"/>
        </w:rPr>
        <w:t>ls sont reconnus aujourd’hui co</w:t>
      </w:r>
      <w:r w:rsidR="000274E7">
        <w:rPr>
          <w:rFonts w:cs="Times New Roman"/>
          <w:color w:val="000000" w:themeColor="text1"/>
        </w:rPr>
        <w:t>mme des produits de référence (</w:t>
      </w:r>
      <w:r w:rsidRPr="007A1920">
        <w:rPr>
          <w:rFonts w:cs="Times New Roman"/>
          <w:color w:val="000000" w:themeColor="text1"/>
        </w:rPr>
        <w:t>Clients : Airbus, Dassault, Embraer, Bombardier)</w:t>
      </w:r>
    </w:p>
    <w:p w14:paraId="33906E00" w14:textId="77777777" w:rsidR="00030D63" w:rsidRPr="007A1920" w:rsidRDefault="00030D63" w:rsidP="005A7602">
      <w:pPr>
        <w:spacing w:after="0" w:line="240" w:lineRule="auto"/>
        <w:ind w:firstLine="708"/>
        <w:jc w:val="both"/>
        <w:rPr>
          <w:rFonts w:cs="Times New Roman"/>
          <w:b/>
          <w:color w:val="000000" w:themeColor="text1"/>
        </w:rPr>
      </w:pPr>
      <w:r w:rsidRPr="007A1920">
        <w:rPr>
          <w:rFonts w:cs="Times New Roman"/>
          <w:color w:val="000000" w:themeColor="text1"/>
        </w:rPr>
        <w:t>P</w:t>
      </w:r>
      <w:r w:rsidR="00E1271B">
        <w:rPr>
          <w:rFonts w:cs="Times New Roman"/>
          <w:color w:val="000000" w:themeColor="text1"/>
        </w:rPr>
        <w:t>our l’intérieur des avions Mapae</w:t>
      </w:r>
      <w:r w:rsidRPr="007A1920">
        <w:rPr>
          <w:rFonts w:cs="Times New Roman"/>
          <w:color w:val="000000" w:themeColor="text1"/>
        </w:rPr>
        <w:t>ro</w:t>
      </w:r>
      <w:r w:rsidR="00843B47">
        <w:rPr>
          <w:rFonts w:cs="Times New Roman"/>
          <w:color w:val="000000" w:themeColor="text1"/>
        </w:rPr>
        <w:t xml:space="preserve"> </w:t>
      </w:r>
      <w:r w:rsidRPr="007A1920">
        <w:rPr>
          <w:rFonts w:cs="Times New Roman"/>
          <w:color w:val="000000" w:themeColor="text1"/>
        </w:rPr>
        <w:t>s’est imposé depuis 2004 comme un fournisseur majeur de peintures qualifiées à l’eau pour l’aménagement commercial des cabines passagers</w:t>
      </w:r>
      <w:r w:rsidR="00B105D7">
        <w:rPr>
          <w:rFonts w:cs="Times New Roman"/>
          <w:color w:val="000000" w:themeColor="text1"/>
        </w:rPr>
        <w:t xml:space="preserve"> </w:t>
      </w:r>
      <w:r w:rsidRPr="007A1920">
        <w:rPr>
          <w:rFonts w:cs="Times New Roman"/>
          <w:color w:val="000000" w:themeColor="text1"/>
        </w:rPr>
        <w:t xml:space="preserve">(Airbus, Boeing, </w:t>
      </w:r>
      <w:r w:rsidR="00E1271B">
        <w:rPr>
          <w:rFonts w:cs="Times New Roman"/>
          <w:color w:val="000000" w:themeColor="text1"/>
        </w:rPr>
        <w:t>Airbus Helicopters</w:t>
      </w:r>
      <w:r w:rsidRPr="007A1920">
        <w:rPr>
          <w:rFonts w:cs="Times New Roman"/>
          <w:color w:val="000000" w:themeColor="text1"/>
        </w:rPr>
        <w:t>, Bombardier,</w:t>
      </w:r>
      <w:r w:rsidR="00843B47">
        <w:rPr>
          <w:rFonts w:cs="Times New Roman"/>
          <w:color w:val="000000" w:themeColor="text1"/>
        </w:rPr>
        <w:t xml:space="preserve"> </w:t>
      </w:r>
      <w:r w:rsidRPr="007A1920">
        <w:rPr>
          <w:rFonts w:cs="Times New Roman"/>
          <w:color w:val="000000" w:themeColor="text1"/>
        </w:rPr>
        <w:t xml:space="preserve">Embraer). Ces peintures de haute technologie ont prouvé leurs performances face aux exigences fortes des constructeurs aéronautiques, telles que les caractéristiques au feu (fumée, flamme, toxicité, </w:t>
      </w:r>
      <w:r w:rsidR="0064340A">
        <w:rPr>
          <w:rFonts w:cs="Times New Roman"/>
          <w:color w:val="000000" w:themeColor="text1"/>
        </w:rPr>
        <w:t>…</w:t>
      </w:r>
      <w:r w:rsidRPr="007A1920">
        <w:rPr>
          <w:rFonts w:cs="Times New Roman"/>
          <w:color w:val="000000" w:themeColor="text1"/>
        </w:rPr>
        <w:t>), de facilité de nettoyage, de durabilité et de résistance aux produits chimiques.</w:t>
      </w:r>
    </w:p>
    <w:p w14:paraId="46D8B8B0" w14:textId="77777777" w:rsidR="00030D63" w:rsidRPr="007A1920" w:rsidRDefault="00030D63" w:rsidP="005A7602">
      <w:pPr>
        <w:shd w:val="clear" w:color="auto" w:fill="FFFFFF"/>
        <w:spacing w:after="0" w:line="240" w:lineRule="auto"/>
        <w:ind w:firstLine="708"/>
        <w:jc w:val="both"/>
        <w:textAlignment w:val="baseline"/>
        <w:rPr>
          <w:rFonts w:cs="Times New Roman"/>
          <w:color w:val="000000" w:themeColor="text1"/>
        </w:rPr>
      </w:pPr>
      <w:r w:rsidRPr="007A1920">
        <w:rPr>
          <w:rFonts w:cs="Times New Roman"/>
          <w:color w:val="000000" w:themeColor="text1"/>
        </w:rPr>
        <w:t>Certaines peintures sont conçues et certifiées pour répondre aux exigences draconiennes des constructeurs aéronautiques car ces peintures spéciales répondent à des demandes spécifiques (peintures extérieures pour les avions</w:t>
      </w:r>
      <w:r w:rsidR="00E31820">
        <w:rPr>
          <w:rFonts w:cs="Times New Roman"/>
          <w:color w:val="000000" w:themeColor="text1"/>
        </w:rPr>
        <w:t xml:space="preserve"> </w:t>
      </w:r>
      <w:r w:rsidR="00E1271B">
        <w:rPr>
          <w:rFonts w:cs="Times New Roman"/>
          <w:color w:val="000000" w:themeColor="text1"/>
        </w:rPr>
        <w:t>Dah</w:t>
      </w:r>
      <w:r w:rsidRPr="007A1920">
        <w:rPr>
          <w:rFonts w:cs="Times New Roman"/>
          <w:color w:val="000000" w:themeColor="text1"/>
        </w:rPr>
        <w:t>er</w:t>
      </w:r>
      <w:r w:rsidR="00B105D7">
        <w:rPr>
          <w:rFonts w:cs="Times New Roman"/>
          <w:color w:val="000000" w:themeColor="text1"/>
        </w:rPr>
        <w:t xml:space="preserve"> </w:t>
      </w:r>
      <w:r w:rsidR="00E1271B">
        <w:rPr>
          <w:rFonts w:cs="Times New Roman"/>
          <w:color w:val="000000" w:themeColor="text1"/>
        </w:rPr>
        <w:t>Socata</w:t>
      </w:r>
      <w:r w:rsidR="00E31820">
        <w:rPr>
          <w:rFonts w:cs="Times New Roman"/>
          <w:color w:val="000000" w:themeColor="text1"/>
        </w:rPr>
        <w:t xml:space="preserve"> </w:t>
      </w:r>
      <w:r w:rsidRPr="007A1920">
        <w:rPr>
          <w:rFonts w:cs="Times New Roman"/>
          <w:color w:val="000000" w:themeColor="text1"/>
        </w:rPr>
        <w:t>mais aussi pour les bateaux de plaisance).Enfin cette société est le fournisse</w:t>
      </w:r>
      <w:r w:rsidR="00E1271B">
        <w:rPr>
          <w:rFonts w:cs="Times New Roman"/>
          <w:color w:val="000000" w:themeColor="text1"/>
        </w:rPr>
        <w:t>ur du marché civil et militaire</w:t>
      </w:r>
      <w:r w:rsidR="00E31820">
        <w:rPr>
          <w:rFonts w:cs="Times New Roman"/>
          <w:color w:val="000000" w:themeColor="text1"/>
        </w:rPr>
        <w:t xml:space="preserve"> </w:t>
      </w:r>
      <w:r w:rsidR="00E1271B">
        <w:rPr>
          <w:rFonts w:cs="Times New Roman"/>
          <w:color w:val="000000" w:themeColor="text1"/>
        </w:rPr>
        <w:t>d’Airbus Heli</w:t>
      </w:r>
      <w:r w:rsidRPr="007A1920">
        <w:rPr>
          <w:rFonts w:cs="Times New Roman"/>
          <w:color w:val="000000" w:themeColor="text1"/>
        </w:rPr>
        <w:t>copter</w:t>
      </w:r>
      <w:r w:rsidR="00E1271B">
        <w:rPr>
          <w:rFonts w:cs="Times New Roman"/>
          <w:color w:val="000000" w:themeColor="text1"/>
        </w:rPr>
        <w:t>s</w:t>
      </w:r>
      <w:r w:rsidR="00EA645F">
        <w:rPr>
          <w:rFonts w:cs="Times New Roman"/>
          <w:color w:val="000000" w:themeColor="text1"/>
        </w:rPr>
        <w:t xml:space="preserve"> </w:t>
      </w:r>
      <w:r w:rsidRPr="007A1920">
        <w:rPr>
          <w:rFonts w:cs="Times New Roman"/>
          <w:color w:val="000000" w:themeColor="text1"/>
        </w:rPr>
        <w:t xml:space="preserve">car </w:t>
      </w:r>
      <w:r w:rsidR="00E1271B">
        <w:rPr>
          <w:rFonts w:cs="Times New Roman"/>
          <w:color w:val="000000" w:themeColor="text1"/>
        </w:rPr>
        <w:t>elle</w:t>
      </w:r>
      <w:r w:rsidRPr="007A1920">
        <w:rPr>
          <w:rFonts w:cs="Times New Roman"/>
          <w:color w:val="000000" w:themeColor="text1"/>
        </w:rPr>
        <w:t xml:space="preserve"> développe et propose une gamme complète de revêtements, primaires et finitions</w:t>
      </w:r>
    </w:p>
    <w:p w14:paraId="033204BE" w14:textId="77777777" w:rsidR="00030D63" w:rsidRPr="007A1920" w:rsidRDefault="00030D63" w:rsidP="005A7602">
      <w:pPr>
        <w:spacing w:after="0" w:line="240" w:lineRule="auto"/>
        <w:ind w:firstLine="708"/>
        <w:jc w:val="both"/>
        <w:rPr>
          <w:rFonts w:cs="Times New Roman"/>
          <w:color w:val="000000" w:themeColor="text1"/>
        </w:rPr>
      </w:pPr>
      <w:r w:rsidRPr="007A1920">
        <w:rPr>
          <w:rFonts w:cs="Times New Roman"/>
          <w:color w:val="000000" w:themeColor="text1"/>
        </w:rPr>
        <w:t>Dans un deuxième temps nous visiterons le site, les bureaux, puis les laboratoires pour  l’analyse, et pour la Recherche et le Développement, enfin nous accéderons aux unités de production de l’usine et aux lieux de stockage des produits.</w:t>
      </w:r>
    </w:p>
    <w:p w14:paraId="30ECA778" w14:textId="77777777" w:rsidR="00030D63" w:rsidRPr="007A1920" w:rsidRDefault="00030D63" w:rsidP="005A7602">
      <w:pPr>
        <w:spacing w:after="0" w:line="240" w:lineRule="auto"/>
        <w:ind w:firstLine="708"/>
        <w:jc w:val="both"/>
        <w:rPr>
          <w:rFonts w:cs="Times New Roman"/>
          <w:color w:val="000000" w:themeColor="text1"/>
        </w:rPr>
      </w:pPr>
    </w:p>
    <w:p w14:paraId="01E17427" w14:textId="77777777" w:rsidR="00030D63" w:rsidRPr="007A1920" w:rsidRDefault="00A21E62" w:rsidP="005A7602">
      <w:pPr>
        <w:spacing w:after="0" w:line="240" w:lineRule="auto"/>
        <w:ind w:firstLine="708"/>
        <w:jc w:val="both"/>
        <w:rPr>
          <w:rFonts w:cs="Times New Roman"/>
          <w:b/>
          <w:i/>
          <w:color w:val="000000" w:themeColor="text1"/>
        </w:rPr>
      </w:pPr>
      <w:r>
        <w:rPr>
          <w:rFonts w:cs="Times New Roman"/>
          <w:b/>
          <w:i/>
          <w:color w:val="000000" w:themeColor="text1"/>
        </w:rPr>
        <w:t>Présentation de MapCoating</w:t>
      </w:r>
    </w:p>
    <w:p w14:paraId="4131A035" w14:textId="77777777" w:rsidR="00030D63" w:rsidRPr="007A1920" w:rsidRDefault="00A21E62" w:rsidP="005A7602">
      <w:pPr>
        <w:spacing w:after="0" w:line="240" w:lineRule="auto"/>
        <w:ind w:firstLine="708"/>
        <w:jc w:val="both"/>
        <w:rPr>
          <w:rFonts w:cs="Times New Roman"/>
          <w:color w:val="000000" w:themeColor="text1"/>
        </w:rPr>
      </w:pPr>
      <w:r>
        <w:rPr>
          <w:rFonts w:cs="Times New Roman"/>
          <w:color w:val="000000" w:themeColor="text1"/>
        </w:rPr>
        <w:t>Les objectifs de MapCoating</w:t>
      </w:r>
      <w:r w:rsidR="00030D63" w:rsidRPr="007A1920">
        <w:rPr>
          <w:rFonts w:cs="Times New Roman"/>
          <w:color w:val="000000" w:themeColor="text1"/>
        </w:rPr>
        <w:t xml:space="preserve"> concernent les peintures pou</w:t>
      </w:r>
      <w:r w:rsidR="006E67D1">
        <w:rPr>
          <w:rFonts w:cs="Times New Roman"/>
          <w:color w:val="000000" w:themeColor="text1"/>
        </w:rPr>
        <w:t xml:space="preserve">r les activités dans l’espace, </w:t>
      </w:r>
      <w:r w:rsidR="00030D63" w:rsidRPr="007A1920">
        <w:rPr>
          <w:rFonts w:cs="Times New Roman"/>
          <w:color w:val="000000" w:themeColor="text1"/>
        </w:rPr>
        <w:t xml:space="preserve">relatives aux lanceurs  et satellites. Deux volets principaux : la préparation des peintures, leur application sur des éléments indépendants ou sur des pièces assemblées.  </w:t>
      </w:r>
    </w:p>
    <w:p w14:paraId="27DBF942" w14:textId="77777777" w:rsidR="00030D63" w:rsidRPr="007A1920" w:rsidRDefault="00030D63" w:rsidP="005A7602">
      <w:pPr>
        <w:spacing w:after="0" w:line="240" w:lineRule="auto"/>
        <w:ind w:firstLine="708"/>
        <w:jc w:val="both"/>
        <w:rPr>
          <w:rFonts w:cs="Times New Roman"/>
          <w:i/>
          <w:color w:val="000000" w:themeColor="text1"/>
        </w:rPr>
      </w:pPr>
      <w:r w:rsidRPr="007A1920">
        <w:rPr>
          <w:rFonts w:cs="Times New Roman"/>
          <w:color w:val="000000" w:themeColor="text1"/>
        </w:rPr>
        <w:t>L’atmosphère des salles est régulée au niveau de  la température et de l’hygrométrie, pour éviter</w:t>
      </w:r>
      <w:r w:rsidR="00877D8D">
        <w:rPr>
          <w:rFonts w:cs="Times New Roman"/>
          <w:color w:val="000000" w:themeColor="text1"/>
        </w:rPr>
        <w:t>,</w:t>
      </w:r>
      <w:r w:rsidRPr="007A1920">
        <w:rPr>
          <w:rFonts w:cs="Times New Roman"/>
          <w:color w:val="000000" w:themeColor="text1"/>
        </w:rPr>
        <w:t xml:space="preserve"> par exemple</w:t>
      </w:r>
      <w:r w:rsidR="00877D8D">
        <w:rPr>
          <w:rFonts w:cs="Times New Roman"/>
          <w:color w:val="000000" w:themeColor="text1"/>
        </w:rPr>
        <w:t>,</w:t>
      </w:r>
      <w:r w:rsidRPr="007A1920">
        <w:rPr>
          <w:rFonts w:cs="Times New Roman"/>
          <w:color w:val="000000" w:themeColor="text1"/>
        </w:rPr>
        <w:t xml:space="preserve"> l’attaque des silanes dans la peinture, -leur hydrolyse chimique doit être très contrôlée pour permettre une accroche de la peinture sur le métal -. D’autres obligations sont prises en compte comme la nécessité de peintures antistatiques. Les satellites seront traités avec une peinture comprenant des oxydes métalliques réducteurs dopés. On élimine les charges électrostatiques et on évite ainsi les décharges électriques brutales qui leur sont liées. </w:t>
      </w:r>
      <w:r w:rsidRPr="005A7602">
        <w:rPr>
          <w:rFonts w:cs="Times New Roman"/>
          <w:color w:val="000000" w:themeColor="text1"/>
        </w:rPr>
        <w:t>Une autre contrainte importante est que le revêtement ne dégaze pas dans le vide spatial. Un problème majeur est celui de la régulation de la température dans le satellite en effet la face exposée au soleil est à une température de l'ordre de 150° tandis que la face opposée est à -150°, et il faut maintenir à l'intérieur du satellite une température de 20° pour le bon fonctionnement de l'électronique Les panneaux extérieurs radiatifs seront peints en blanc pour réfléchir la lumière solaire et on réchauffe les parties froides par des capteurs à l’extérieur ; l’intérieur du satellite est généralement en noir</w:t>
      </w:r>
      <w:r w:rsidRPr="007A1920">
        <w:rPr>
          <w:rFonts w:cs="Times New Roman"/>
          <w:color w:val="000000" w:themeColor="text1"/>
        </w:rPr>
        <w:t xml:space="preserve"> pour redonner la chaleur de l’électronique</w:t>
      </w:r>
      <w:r w:rsidRPr="007A1920">
        <w:rPr>
          <w:rFonts w:cs="Times New Roman"/>
          <w:color w:val="000000" w:themeColor="text1"/>
          <w:highlight w:val="lightGray"/>
        </w:rPr>
        <w:t xml:space="preserve">. </w:t>
      </w:r>
    </w:p>
    <w:p w14:paraId="3CF627F4" w14:textId="77777777" w:rsidR="00030D63" w:rsidRPr="007A1920" w:rsidRDefault="00030D63" w:rsidP="005A7602">
      <w:pPr>
        <w:spacing w:after="0" w:line="240" w:lineRule="auto"/>
        <w:ind w:firstLine="708"/>
        <w:jc w:val="both"/>
        <w:rPr>
          <w:rFonts w:cs="Times New Roman"/>
          <w:color w:val="000000" w:themeColor="text1"/>
        </w:rPr>
      </w:pPr>
      <w:r w:rsidRPr="007A1920">
        <w:rPr>
          <w:rFonts w:cs="Times New Roman"/>
          <w:color w:val="000000" w:themeColor="text1"/>
        </w:rPr>
        <w:t>Le cas des lanceurs est différent, ils sont généralement peints sur place dans différents pays (selon une distribution relevant de l’ESA), alors q</w:t>
      </w:r>
      <w:r w:rsidR="00A21E62">
        <w:rPr>
          <w:rFonts w:cs="Times New Roman"/>
          <w:color w:val="000000" w:themeColor="text1"/>
        </w:rPr>
        <w:t>ue pour  les satellites MapCoating</w:t>
      </w:r>
      <w:r w:rsidRPr="007A1920">
        <w:rPr>
          <w:rFonts w:cs="Times New Roman"/>
          <w:color w:val="000000" w:themeColor="text1"/>
        </w:rPr>
        <w:t xml:space="preserve"> est largement sollicité  par an</w:t>
      </w:r>
      <w:r w:rsidR="00CF4D65">
        <w:rPr>
          <w:rFonts w:cs="Times New Roman"/>
          <w:color w:val="000000" w:themeColor="text1"/>
        </w:rPr>
        <w:t xml:space="preserve"> </w:t>
      </w:r>
      <w:r w:rsidRPr="007A1920">
        <w:rPr>
          <w:rFonts w:cs="Times New Roman"/>
          <w:color w:val="000000" w:themeColor="text1"/>
        </w:rPr>
        <w:t>et traite environ 2000 pièces par an. Comme nous pourrons le voir lors de la visite des ateliers (nous restons à l’extérieur), les étapes de traitement des pièces sont nombreuses : enregistrement photo de la pièce transmise, premier nettoyage, masquage des zones non à peindre, second nettoyage, passage en</w:t>
      </w:r>
      <w:r w:rsidR="00B07DC4">
        <w:rPr>
          <w:rFonts w:cs="Times New Roman"/>
          <w:color w:val="000000" w:themeColor="text1"/>
        </w:rPr>
        <w:t xml:space="preserve"> salle d’application, séchage (2 à 15 jours)</w:t>
      </w:r>
      <w:r w:rsidRPr="007A1920">
        <w:rPr>
          <w:rFonts w:cs="Times New Roman"/>
          <w:color w:val="000000" w:themeColor="text1"/>
        </w:rPr>
        <w:t>, étuvage éventuel, retour pour le démasquage et l</w:t>
      </w:r>
      <w:r w:rsidR="00AE493C">
        <w:rPr>
          <w:rFonts w:cs="Times New Roman"/>
          <w:color w:val="000000" w:themeColor="text1"/>
        </w:rPr>
        <w:t>es contrôles (</w:t>
      </w:r>
      <w:r w:rsidRPr="007A1920">
        <w:rPr>
          <w:rFonts w:cs="Times New Roman"/>
          <w:color w:val="000000" w:themeColor="text1"/>
        </w:rPr>
        <w:t>test d’adhérence et propriétés), opérations d’emballage. Pour les lanceurs° on retrouve les problèmes d’arc électrique et de « claquage » à éliminer ; un problème traité grâce a des pigments mélangés à des résines isolantes.</w:t>
      </w:r>
    </w:p>
    <w:p w14:paraId="4A678059" w14:textId="77777777" w:rsidR="00030D63" w:rsidRPr="007A1920" w:rsidRDefault="00030D63" w:rsidP="005A7602">
      <w:pPr>
        <w:spacing w:after="0" w:line="240" w:lineRule="auto"/>
        <w:ind w:firstLine="708"/>
        <w:jc w:val="both"/>
        <w:rPr>
          <w:rFonts w:cs="Times New Roman"/>
          <w:color w:val="000000" w:themeColor="text1"/>
        </w:rPr>
      </w:pPr>
      <w:r w:rsidRPr="007A1920">
        <w:rPr>
          <w:rFonts w:cs="Times New Roman"/>
          <w:color w:val="000000" w:themeColor="text1"/>
        </w:rPr>
        <w:t>Cette entreprise n’a pas de concurrent pour la fabrication des peintures, l’application peut aussi être réalisée par le client mais tous les cas difficiles arrivent à Pamiers. La différence entre satellites et lanceurs est que l’on a rarement de grandes séries pour les satellites (environ 300 à 500 kg /an de peintures nécessaires pour les satellites, de l’ordre de plusieurs tonnes</w:t>
      </w:r>
      <w:r w:rsidR="00316601">
        <w:rPr>
          <w:rFonts w:cs="Times New Roman"/>
          <w:color w:val="000000" w:themeColor="text1"/>
        </w:rPr>
        <w:t xml:space="preserve"> </w:t>
      </w:r>
      <w:r w:rsidR="00877D8D">
        <w:rPr>
          <w:rFonts w:cs="Times New Roman"/>
          <w:color w:val="000000" w:themeColor="text1"/>
        </w:rPr>
        <w:t>pour les lanceurs</w:t>
      </w:r>
      <w:r w:rsidRPr="007A1920">
        <w:rPr>
          <w:rFonts w:cs="Times New Roman"/>
          <w:color w:val="000000" w:themeColor="text1"/>
        </w:rPr>
        <w:t>). L’un des objectifs actuels est de mettre en place des procédures de fabrication compatibles avec la nouvelle directive REACH, ce qui ne va pas de soi.</w:t>
      </w:r>
    </w:p>
    <w:p w14:paraId="7FB3C5D2" w14:textId="77777777" w:rsidR="00030D63" w:rsidRPr="007A1920" w:rsidRDefault="00807C5D" w:rsidP="005A7602">
      <w:pPr>
        <w:spacing w:after="0" w:line="240" w:lineRule="auto"/>
        <w:ind w:firstLine="708"/>
        <w:jc w:val="both"/>
        <w:rPr>
          <w:rFonts w:cs="Times New Roman"/>
          <w:color w:val="000000" w:themeColor="text1"/>
        </w:rPr>
      </w:pPr>
      <w:r>
        <w:rPr>
          <w:rFonts w:cs="Times New Roman"/>
          <w:color w:val="000000" w:themeColor="text1"/>
        </w:rPr>
        <w:t xml:space="preserve"> Comme pour Mapae</w:t>
      </w:r>
      <w:r w:rsidR="00030D63" w:rsidRPr="007A1920">
        <w:rPr>
          <w:rFonts w:cs="Times New Roman"/>
          <w:color w:val="000000" w:themeColor="text1"/>
        </w:rPr>
        <w:t>ro</w:t>
      </w:r>
      <w:r w:rsidR="00194F5B">
        <w:rPr>
          <w:rFonts w:cs="Times New Roman"/>
          <w:color w:val="000000" w:themeColor="text1"/>
        </w:rPr>
        <w:t>, les partenaires sont nombreux ;</w:t>
      </w:r>
      <w:r w:rsidR="00030D63" w:rsidRPr="007A1920">
        <w:rPr>
          <w:rFonts w:cs="Times New Roman"/>
          <w:color w:val="000000" w:themeColor="text1"/>
        </w:rPr>
        <w:t xml:space="preserve"> le CNES qui est habilité à donner la qualificati</w:t>
      </w:r>
      <w:r w:rsidR="00A21E62">
        <w:rPr>
          <w:rFonts w:cs="Times New Roman"/>
          <w:color w:val="000000" w:themeColor="text1"/>
        </w:rPr>
        <w:t>on aux peintures et auquel MapCoating</w:t>
      </w:r>
      <w:r w:rsidR="00030D63" w:rsidRPr="007A1920">
        <w:rPr>
          <w:rFonts w:cs="Times New Roman"/>
          <w:color w:val="000000" w:themeColor="text1"/>
        </w:rPr>
        <w:t xml:space="preserve"> paie en retour des dividendes, puis les nombreux  utilisateurs (par exemple Thales, Airbus, Astrium</w:t>
      </w:r>
      <w:r w:rsidR="00567982">
        <w:rPr>
          <w:rFonts w:cs="Times New Roman"/>
          <w:color w:val="000000" w:themeColor="text1"/>
        </w:rPr>
        <w:t xml:space="preserve"> </w:t>
      </w:r>
      <w:r w:rsidR="00030D63" w:rsidRPr="007A1920">
        <w:rPr>
          <w:rFonts w:cs="Times New Roman"/>
          <w:color w:val="000000" w:themeColor="text1"/>
        </w:rPr>
        <w:t>et différentes entreprises étrangères).</w:t>
      </w:r>
    </w:p>
    <w:p w14:paraId="2EB91448" w14:textId="77777777" w:rsidR="00030D63" w:rsidRPr="007A1920" w:rsidRDefault="00030D63" w:rsidP="005A7602">
      <w:pPr>
        <w:spacing w:after="0" w:line="240" w:lineRule="auto"/>
        <w:ind w:firstLine="708"/>
        <w:jc w:val="both"/>
        <w:rPr>
          <w:rFonts w:cs="Times New Roman"/>
          <w:color w:val="000000" w:themeColor="text1"/>
        </w:rPr>
      </w:pPr>
      <w:r w:rsidRPr="007A1920">
        <w:rPr>
          <w:rFonts w:cs="Times New Roman"/>
          <w:color w:val="000000" w:themeColor="text1"/>
        </w:rPr>
        <w:t>L’accueil très ouvert, les informations très documentées qui nous ont été apportées ont rendu cette matinée très enrichissante. Nous n’imaginions ni la multiplicité des questions techniques que ces entreprises ont réussi à résoudre, ni le dynamisme entrepre</w:t>
      </w:r>
      <w:r w:rsidR="00E33BF0">
        <w:rPr>
          <w:rFonts w:cs="Times New Roman"/>
          <w:color w:val="000000" w:themeColor="text1"/>
        </w:rPr>
        <w:t>ne</w:t>
      </w:r>
      <w:r w:rsidR="00567982">
        <w:rPr>
          <w:rFonts w:cs="Times New Roman"/>
          <w:color w:val="000000" w:themeColor="text1"/>
        </w:rPr>
        <w:t>u</w:t>
      </w:r>
      <w:r w:rsidRPr="007A1920">
        <w:rPr>
          <w:rFonts w:cs="Times New Roman"/>
          <w:color w:val="000000" w:themeColor="text1"/>
        </w:rPr>
        <w:t xml:space="preserve">rial de cette région. </w:t>
      </w:r>
    </w:p>
    <w:p w14:paraId="0D4BE5E7" w14:textId="77777777" w:rsidR="00030D63" w:rsidRPr="007A1920" w:rsidRDefault="00030D63" w:rsidP="005A7602">
      <w:pPr>
        <w:spacing w:after="0" w:line="240" w:lineRule="auto"/>
        <w:ind w:firstLine="708"/>
        <w:jc w:val="both"/>
        <w:rPr>
          <w:rFonts w:cs="Times New Roman"/>
          <w:color w:val="000000" w:themeColor="text1"/>
        </w:rPr>
      </w:pPr>
    </w:p>
    <w:p w14:paraId="33BF76EE" w14:textId="77777777" w:rsidR="00030D63" w:rsidRPr="007A1920" w:rsidRDefault="00030D63" w:rsidP="005A7602">
      <w:pPr>
        <w:spacing w:after="0" w:line="240" w:lineRule="auto"/>
        <w:ind w:firstLine="708"/>
        <w:jc w:val="both"/>
        <w:rPr>
          <w:rFonts w:cs="Times New Roman"/>
          <w:b/>
          <w:i/>
          <w:color w:val="000000" w:themeColor="text1"/>
        </w:rPr>
      </w:pPr>
      <w:r w:rsidRPr="007A1920">
        <w:rPr>
          <w:rFonts w:cs="Times New Roman"/>
          <w:b/>
          <w:i/>
          <w:color w:val="000000" w:themeColor="text1"/>
        </w:rPr>
        <w:t>Visite de la bastide moyenâgeuse de Mirepoix et de l’Eglise de Vals</w:t>
      </w:r>
    </w:p>
    <w:p w14:paraId="53426226" w14:textId="77777777" w:rsidR="00030D63" w:rsidRPr="007A1920" w:rsidRDefault="00030D63" w:rsidP="005A7602">
      <w:pPr>
        <w:spacing w:after="0" w:line="240" w:lineRule="auto"/>
        <w:ind w:firstLine="708"/>
        <w:jc w:val="both"/>
        <w:rPr>
          <w:rFonts w:cs="Times New Roman"/>
          <w:color w:val="000000" w:themeColor="text1"/>
        </w:rPr>
      </w:pPr>
      <w:r w:rsidRPr="007A1920">
        <w:rPr>
          <w:rFonts w:cs="Times New Roman"/>
          <w:color w:val="000000" w:themeColor="text1"/>
        </w:rPr>
        <w:t>Nous nous retrouvons pour aller déjeuner à Mirepoix où nous attendent nappes blanches et menus alléchants, à proximité du cœur historique de la ville. Cette pause bienvenue permet au ciel d’être un peu plus clément et nous pourrons visiter Mirepoix sans pratiquement ouvrir les parapluies.</w:t>
      </w:r>
    </w:p>
    <w:p w14:paraId="34BC35E7" w14:textId="77777777" w:rsidR="007C2896" w:rsidRDefault="00030D63" w:rsidP="008F47E6">
      <w:pPr>
        <w:spacing w:after="0" w:line="240" w:lineRule="auto"/>
        <w:ind w:firstLine="708"/>
        <w:jc w:val="both"/>
        <w:rPr>
          <w:rFonts w:cs="Times New Roman"/>
          <w:color w:val="000000" w:themeColor="text1"/>
        </w:rPr>
      </w:pPr>
      <w:r w:rsidRPr="007A1920">
        <w:rPr>
          <w:rFonts w:cs="Times New Roman"/>
          <w:color w:val="000000" w:themeColor="text1"/>
        </w:rPr>
        <w:t>Connue depuis le XI</w:t>
      </w:r>
      <w:r w:rsidRPr="007A1920">
        <w:rPr>
          <w:rFonts w:cs="Times New Roman"/>
          <w:color w:val="000000" w:themeColor="text1"/>
          <w:vertAlign w:val="superscript"/>
        </w:rPr>
        <w:t>ième</w:t>
      </w:r>
      <w:r w:rsidR="00162853">
        <w:rPr>
          <w:rFonts w:cs="Times New Roman"/>
          <w:color w:val="000000" w:themeColor="text1"/>
        </w:rPr>
        <w:t xml:space="preserve"> </w:t>
      </w:r>
      <w:r w:rsidRPr="007A1920">
        <w:rPr>
          <w:rFonts w:cs="Times New Roman"/>
          <w:color w:val="000000" w:themeColor="text1"/>
        </w:rPr>
        <w:t>siècle</w:t>
      </w:r>
      <w:r w:rsidR="00147582">
        <w:rPr>
          <w:rFonts w:cs="Times New Roman"/>
          <w:color w:val="000000" w:themeColor="text1"/>
        </w:rPr>
        <w:t>,</w:t>
      </w:r>
      <w:r w:rsidRPr="007A1920">
        <w:rPr>
          <w:rFonts w:cs="Times New Roman"/>
          <w:color w:val="000000" w:themeColor="text1"/>
        </w:rPr>
        <w:t xml:space="preserve"> Mirepoix  fut un haut lieu du catharisme puisque des rassemblements de plus de 600 cathares s’y sont tenus. Mais en 1209 c’est l’arrivée de Simon de Montfort qui donnera la responsabilité de ce vaste fief à  Guy de </w:t>
      </w:r>
      <w:r w:rsidR="00C36E8A">
        <w:rPr>
          <w:rFonts w:cs="Times New Roman"/>
          <w:color w:val="000000" w:themeColor="text1"/>
        </w:rPr>
        <w:t>Lévis</w:t>
      </w:r>
      <w:r w:rsidRPr="007A1920">
        <w:rPr>
          <w:rFonts w:cs="Times New Roman"/>
          <w:color w:val="000000" w:themeColor="text1"/>
        </w:rPr>
        <w:t>.</w:t>
      </w:r>
      <w:r w:rsidR="00162853">
        <w:rPr>
          <w:rFonts w:cs="Times New Roman"/>
          <w:color w:val="000000" w:themeColor="text1"/>
        </w:rPr>
        <w:t xml:space="preserve"> </w:t>
      </w:r>
      <w:r w:rsidRPr="007A1920">
        <w:rPr>
          <w:rFonts w:cs="Times New Roman"/>
          <w:color w:val="000000" w:themeColor="text1"/>
        </w:rPr>
        <w:t>Mirepoix voit apparaitre une nouvelle implantation après</w:t>
      </w:r>
      <w:r w:rsidR="00147582">
        <w:rPr>
          <w:rFonts w:cs="Times New Roman"/>
          <w:color w:val="000000" w:themeColor="text1"/>
        </w:rPr>
        <w:t xml:space="preserve"> une crue dévastatrice en 1289,</w:t>
      </w:r>
      <w:r w:rsidRPr="007A1920">
        <w:rPr>
          <w:rFonts w:cs="Times New Roman"/>
          <w:color w:val="000000" w:themeColor="text1"/>
        </w:rPr>
        <w:t xml:space="preserve"> à la suite de la rupture volontaire du barrage de Puivert pour assécher un lacet</w:t>
      </w:r>
      <w:r w:rsidR="005A7602">
        <w:rPr>
          <w:rFonts w:cs="Times New Roman"/>
          <w:color w:val="000000" w:themeColor="text1"/>
        </w:rPr>
        <w:t xml:space="preserve"> récupérer </w:t>
      </w:r>
      <w:r w:rsidRPr="007A1920">
        <w:rPr>
          <w:rFonts w:cs="Times New Roman"/>
          <w:color w:val="000000" w:themeColor="text1"/>
        </w:rPr>
        <w:t xml:space="preserve">des terres pour l’agriculture.  La population fut noyée à  50%, ce qui fut une  incitation forte à reconstruire sur l’autre rive de l’Hers, dans un site moins exposé. </w:t>
      </w:r>
    </w:p>
    <w:p w14:paraId="336CC08D" w14:textId="77777777" w:rsidR="005661C6" w:rsidRDefault="00030D63" w:rsidP="008F47E6">
      <w:pPr>
        <w:spacing w:after="0" w:line="240" w:lineRule="auto"/>
        <w:ind w:firstLine="708"/>
        <w:jc w:val="both"/>
      </w:pPr>
      <w:r w:rsidRPr="008F47E6">
        <w:rPr>
          <w:i/>
        </w:rPr>
        <w:t>C’est une bastide splendide bâtie autour de sa halle</w:t>
      </w:r>
      <w:r w:rsidRPr="007A1920">
        <w:t xml:space="preserve"> où se tiennent fo</w:t>
      </w:r>
      <w:r w:rsidR="002E1CAA">
        <w:t xml:space="preserve">ires et marchés et à proximité </w:t>
      </w:r>
      <w:r w:rsidRPr="007A1920">
        <w:t>de la cathédrale S</w:t>
      </w:r>
      <w:r w:rsidR="002E1CAA">
        <w:t>ain</w:t>
      </w:r>
      <w:r w:rsidR="008F47E6">
        <w:t>t-Maurice</w:t>
      </w:r>
      <w:r w:rsidRPr="007A1920">
        <w:t xml:space="preserve">. Les rues sont </w:t>
      </w:r>
      <w:r w:rsidRPr="008B28FE">
        <w:t xml:space="preserve">rectilignes et se recoupent à angle droit. </w:t>
      </w:r>
      <w:r w:rsidR="002E1CAA" w:rsidRPr="008F47E6">
        <w:rPr>
          <w:i/>
        </w:rPr>
        <w:t>Des galeries couvertes</w:t>
      </w:r>
      <w:r w:rsidR="002E1CAA">
        <w:t xml:space="preserve"> permette</w:t>
      </w:r>
      <w:r w:rsidRPr="008B28FE">
        <w:t xml:space="preserve">nt de circuler devant les échoppes en </w:t>
      </w:r>
      <w:r w:rsidR="008B28FE" w:rsidRPr="008B28FE">
        <w:t>rez-de-chaussée</w:t>
      </w:r>
      <w:r w:rsidRPr="008B28FE">
        <w:t>. La mise en place</w:t>
      </w:r>
      <w:r w:rsidRPr="007A1920">
        <w:t xml:space="preserve"> de ces </w:t>
      </w:r>
      <w:r w:rsidRPr="008F47E6">
        <w:rPr>
          <w:i/>
        </w:rPr>
        <w:t>couverts en bois de chêne</w:t>
      </w:r>
      <w:r w:rsidRPr="007A1920">
        <w:t xml:space="preserve"> a dévasté les forêts environnantes mais la guerre de Cent ans fera pire et conduira à une cité fortifiée à la fin du XIV</w:t>
      </w:r>
      <w:r w:rsidRPr="007A1920">
        <w:rPr>
          <w:vertAlign w:val="superscript"/>
        </w:rPr>
        <w:t>ième</w:t>
      </w:r>
      <w:r w:rsidRPr="007A1920">
        <w:t>.</w:t>
      </w:r>
      <w:r w:rsidRPr="007A1920">
        <w:rPr>
          <w:vertAlign w:val="superscript"/>
        </w:rPr>
        <w:t>.</w:t>
      </w:r>
      <w:r w:rsidRPr="007A1920">
        <w:t>Nous admirerons les m</w:t>
      </w:r>
      <w:r w:rsidR="006D7BD2">
        <w:t xml:space="preserve">aisons  caractérisées par les façades aux linteaux de bois, qui </w:t>
      </w:r>
      <w:r w:rsidRPr="007A1920">
        <w:t>maint</w:t>
      </w:r>
      <w:r w:rsidR="006D7BD2">
        <w:t>i</w:t>
      </w:r>
      <w:r w:rsidRPr="007A1920">
        <w:t>en</w:t>
      </w:r>
      <w:r w:rsidR="006D7BD2">
        <w:t>ne</w:t>
      </w:r>
      <w:r w:rsidRPr="007A1920">
        <w:t>nt le torchis. Elles se retrouvent en nombre, la plus impressionnante étant celle des consuls,  ornée d’une centaine de sculptures</w:t>
      </w:r>
      <w:r w:rsidR="00482059">
        <w:t>. N</w:t>
      </w:r>
      <w:r w:rsidRPr="007A1920">
        <w:t>otre guid</w:t>
      </w:r>
      <w:r w:rsidR="00482059">
        <w:t>e, Emilie,  nous fera apprécier différents</w:t>
      </w:r>
      <w:r w:rsidRPr="007A1920">
        <w:t xml:space="preserve"> éléments</w:t>
      </w:r>
      <w:r w:rsidR="00482059">
        <w:t>, d</w:t>
      </w:r>
      <w:r w:rsidRPr="007A1920">
        <w:t>es plus originaux aux plus cocasses. Nous verrons aussi  les restes des fortifications  et l’impressionnante  cathédrale gothique Saint-M</w:t>
      </w:r>
      <w:r w:rsidR="00147582">
        <w:t>aurice, à nef unique de 22 m.(</w:t>
      </w:r>
      <w:r w:rsidRPr="007A1920">
        <w:t>la 2</w:t>
      </w:r>
      <w:r w:rsidR="002B0862">
        <w:rPr>
          <w:vertAlign w:val="superscript"/>
        </w:rPr>
        <w:t>iè</w:t>
      </w:r>
      <w:r w:rsidRPr="007A1920">
        <w:rPr>
          <w:vertAlign w:val="superscript"/>
        </w:rPr>
        <w:t>me</w:t>
      </w:r>
      <w:r w:rsidRPr="007A1920">
        <w:t xml:space="preserve"> au plan</w:t>
      </w:r>
      <w:r w:rsidR="00C36E8A">
        <w:t xml:space="preserve"> européen ).et nous apprécierons</w:t>
      </w:r>
      <w:r w:rsidRPr="007A1920">
        <w:t xml:space="preserve"> la promenade sous les couverts avant de quitter Mirepoix pour rejoindre Pamiers . Sur notre route nous ferons étape à Vals pour découvrir sa très remarquable église rupestre. Mettant à profit une faille naturelle dans le rocher, les bâtisseurs on</w:t>
      </w:r>
      <w:r w:rsidR="007E2AC1" w:rsidRPr="007A1920">
        <w:t>t creusé une nef dans le rocher</w:t>
      </w:r>
      <w:r w:rsidRPr="007A1920">
        <w:t>, puis rehaussé</w:t>
      </w:r>
      <w:r w:rsidR="007E5293">
        <w:t xml:space="preserve"> </w:t>
      </w:r>
      <w:r w:rsidRPr="007A1920">
        <w:t>l’église par une constru</w:t>
      </w:r>
      <w:r w:rsidR="005A7602">
        <w:t>ction à plusieurs paliers</w:t>
      </w:r>
      <w:r w:rsidRPr="007A1920">
        <w:t>. Les fresques du XII</w:t>
      </w:r>
      <w:r w:rsidRPr="007A1920">
        <w:rPr>
          <w:vertAlign w:val="superscript"/>
        </w:rPr>
        <w:t>ième</w:t>
      </w:r>
      <w:r w:rsidR="00C36E8A">
        <w:t xml:space="preserve"> sont magnifiques comme doit l’</w:t>
      </w:r>
      <w:r w:rsidRPr="007A1920">
        <w:t>être la vue à 300°depuis la terrasse surla plaine et les Pyrénées,les jours de beau temps !</w:t>
      </w:r>
      <w:r w:rsidR="00DA5FE6" w:rsidRPr="007A1920">
        <w:t>Cette journée riche en rencontres et en découvertes s’achève par notre retour à Toulouse vers 18h.</w:t>
      </w:r>
    </w:p>
    <w:p w14:paraId="6E23AEB2" w14:textId="77777777" w:rsidR="007C2896" w:rsidRPr="008F47E6" w:rsidRDefault="007C2896" w:rsidP="008F47E6">
      <w:pPr>
        <w:spacing w:after="0" w:line="240" w:lineRule="auto"/>
        <w:ind w:firstLine="708"/>
        <w:jc w:val="both"/>
        <w:rPr>
          <w:rFonts w:cs="Times New Roman"/>
          <w:color w:val="000000" w:themeColor="text1"/>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736"/>
      </w:tblGrid>
      <w:tr w:rsidR="00DA5FE6" w14:paraId="20131376" w14:textId="77777777" w:rsidTr="00926EF5">
        <w:tc>
          <w:tcPr>
            <w:tcW w:w="4343" w:type="dxa"/>
          </w:tcPr>
          <w:p w14:paraId="69F1DBD2" w14:textId="77777777" w:rsidR="00DA5FE6" w:rsidRDefault="00DA5FE6" w:rsidP="00926EF5">
            <w:pPr>
              <w:jc w:val="both"/>
              <w:rPr>
                <w:rFonts w:cs="Times New Roman"/>
                <w:noProof/>
                <w:lang w:eastAsia="fr-FR"/>
              </w:rPr>
            </w:pPr>
            <w:r>
              <w:rPr>
                <w:rFonts w:cs="Times New Roman"/>
                <w:noProof/>
                <w:lang w:eastAsia="fr-FR"/>
              </w:rPr>
              <w:drawing>
                <wp:inline distT="0" distB="0" distL="0" distR="0" wp14:anchorId="4ED1FE88" wp14:editId="691E86DD">
                  <wp:extent cx="2762250" cy="3320426"/>
                  <wp:effectExtent l="19050" t="0" r="0" b="0"/>
                  <wp:docPr id="3" name="Image 1" descr="C:\Users\JPG\Pictures\Pamiers-mirepoix\IMGP1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G\Pictures\Pamiers-mirepoix\IMGP1398.JPG"/>
                          <pic:cNvPicPr>
                            <a:picLocks noChangeAspect="1" noChangeArrowheads="1"/>
                          </pic:cNvPicPr>
                        </pic:nvPicPr>
                        <pic:blipFill>
                          <a:blip r:embed="rId7" cstate="print"/>
                          <a:srcRect/>
                          <a:stretch>
                            <a:fillRect/>
                          </a:stretch>
                        </pic:blipFill>
                        <pic:spPr bwMode="auto">
                          <a:xfrm>
                            <a:off x="0" y="0"/>
                            <a:ext cx="2769780" cy="3329478"/>
                          </a:xfrm>
                          <a:prstGeom prst="rect">
                            <a:avLst/>
                          </a:prstGeom>
                          <a:noFill/>
                          <a:ln w="9525">
                            <a:noFill/>
                            <a:miter lim="800000"/>
                            <a:headEnd/>
                            <a:tailEnd/>
                          </a:ln>
                        </pic:spPr>
                      </pic:pic>
                    </a:graphicData>
                  </a:graphic>
                </wp:inline>
              </w:drawing>
            </w:r>
          </w:p>
        </w:tc>
        <w:tc>
          <w:tcPr>
            <w:tcW w:w="5830" w:type="dxa"/>
          </w:tcPr>
          <w:p w14:paraId="7E8AFC8C" w14:textId="77777777" w:rsidR="00DA5FE6" w:rsidRDefault="00DA5FE6" w:rsidP="00926EF5">
            <w:pPr>
              <w:jc w:val="both"/>
              <w:rPr>
                <w:rFonts w:cs="Times New Roman"/>
                <w:noProof/>
                <w:lang w:eastAsia="fr-FR"/>
              </w:rPr>
            </w:pPr>
          </w:p>
          <w:p w14:paraId="35079154" w14:textId="77777777" w:rsidR="00DA5FE6" w:rsidRDefault="00DA5FE6" w:rsidP="00926EF5">
            <w:pPr>
              <w:jc w:val="both"/>
              <w:rPr>
                <w:rFonts w:cs="Times New Roman"/>
                <w:noProof/>
                <w:lang w:eastAsia="fr-FR"/>
              </w:rPr>
            </w:pPr>
          </w:p>
          <w:p w14:paraId="7E5F10C3" w14:textId="77777777" w:rsidR="00DA5FE6" w:rsidRDefault="00DA5FE6" w:rsidP="00926EF5">
            <w:pPr>
              <w:jc w:val="both"/>
              <w:rPr>
                <w:rFonts w:cs="Times New Roman"/>
                <w:noProof/>
                <w:lang w:eastAsia="fr-FR"/>
              </w:rPr>
            </w:pPr>
            <w:r>
              <w:rPr>
                <w:rFonts w:cs="Times New Roman"/>
                <w:noProof/>
                <w:lang w:eastAsia="fr-FR"/>
              </w:rPr>
              <w:drawing>
                <wp:inline distT="0" distB="0" distL="0" distR="0" wp14:anchorId="5328B5DC" wp14:editId="5BD59023">
                  <wp:extent cx="3476625" cy="2607469"/>
                  <wp:effectExtent l="19050" t="0" r="9525" b="0"/>
                  <wp:docPr id="4" name="Image 2" descr="C:\Users\JPG\Pictures\Pamiers-mirepoix\IMGP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G\Pictures\Pamiers-mirepoix\IMGP1403.JPG"/>
                          <pic:cNvPicPr>
                            <a:picLocks noChangeAspect="1" noChangeArrowheads="1"/>
                          </pic:cNvPicPr>
                        </pic:nvPicPr>
                        <pic:blipFill>
                          <a:blip r:embed="rId8" cstate="print"/>
                          <a:srcRect/>
                          <a:stretch>
                            <a:fillRect/>
                          </a:stretch>
                        </pic:blipFill>
                        <pic:spPr bwMode="auto">
                          <a:xfrm>
                            <a:off x="0" y="0"/>
                            <a:ext cx="3474636" cy="2605977"/>
                          </a:xfrm>
                          <a:prstGeom prst="rect">
                            <a:avLst/>
                          </a:prstGeom>
                          <a:noFill/>
                          <a:ln w="9525">
                            <a:noFill/>
                            <a:miter lim="800000"/>
                            <a:headEnd/>
                            <a:tailEnd/>
                          </a:ln>
                        </pic:spPr>
                      </pic:pic>
                    </a:graphicData>
                  </a:graphic>
                </wp:inline>
              </w:drawing>
            </w:r>
          </w:p>
        </w:tc>
      </w:tr>
      <w:tr w:rsidR="00DA5FE6" w14:paraId="56E16AEC" w14:textId="77777777" w:rsidTr="00926EF5">
        <w:tc>
          <w:tcPr>
            <w:tcW w:w="4343" w:type="dxa"/>
          </w:tcPr>
          <w:p w14:paraId="16DE4AD8" w14:textId="77777777" w:rsidR="00DA5FE6" w:rsidRDefault="00DA5FE6" w:rsidP="00926EF5">
            <w:pPr>
              <w:jc w:val="center"/>
              <w:rPr>
                <w:rFonts w:cs="Times New Roman"/>
                <w:noProof/>
                <w:lang w:eastAsia="fr-FR"/>
              </w:rPr>
            </w:pPr>
            <w:r>
              <w:rPr>
                <w:rFonts w:cs="Times New Roman"/>
                <w:noProof/>
                <w:lang w:eastAsia="fr-FR"/>
              </w:rPr>
              <w:t>Pamiers -Marion Technologies</w:t>
            </w:r>
          </w:p>
          <w:p w14:paraId="68EA040D" w14:textId="77777777" w:rsidR="00DA5FE6" w:rsidRDefault="00DA5FE6" w:rsidP="00926EF5">
            <w:pPr>
              <w:jc w:val="center"/>
              <w:rPr>
                <w:rFonts w:cs="Times New Roman"/>
                <w:noProof/>
                <w:lang w:eastAsia="fr-FR"/>
              </w:rPr>
            </w:pPr>
          </w:p>
        </w:tc>
        <w:tc>
          <w:tcPr>
            <w:tcW w:w="5830" w:type="dxa"/>
          </w:tcPr>
          <w:p w14:paraId="74AA60C7" w14:textId="77777777" w:rsidR="00DA5FE6" w:rsidRDefault="00DA5FE6" w:rsidP="00926EF5">
            <w:pPr>
              <w:jc w:val="center"/>
              <w:rPr>
                <w:rFonts w:cs="Times New Roman"/>
                <w:noProof/>
                <w:lang w:eastAsia="fr-FR"/>
              </w:rPr>
            </w:pPr>
            <w:r>
              <w:rPr>
                <w:rFonts w:cs="Times New Roman"/>
                <w:noProof/>
                <w:lang w:eastAsia="fr-FR"/>
              </w:rPr>
              <w:t>Mirepoix Les couverts</w:t>
            </w:r>
          </w:p>
          <w:p w14:paraId="474FAE60" w14:textId="77777777" w:rsidR="00DA5FE6" w:rsidRDefault="00DA5FE6" w:rsidP="00926EF5">
            <w:pPr>
              <w:jc w:val="both"/>
              <w:rPr>
                <w:rFonts w:cs="Times New Roman"/>
                <w:noProof/>
                <w:lang w:eastAsia="fr-FR"/>
              </w:rPr>
            </w:pPr>
          </w:p>
        </w:tc>
      </w:tr>
      <w:tr w:rsidR="00DA5FE6" w14:paraId="41B3BC00" w14:textId="77777777" w:rsidTr="00926EF5">
        <w:tc>
          <w:tcPr>
            <w:tcW w:w="4343" w:type="dxa"/>
          </w:tcPr>
          <w:p w14:paraId="20CFB59B" w14:textId="77777777" w:rsidR="00DA5FE6" w:rsidRDefault="005661C6" w:rsidP="00926EF5">
            <w:pPr>
              <w:jc w:val="both"/>
              <w:rPr>
                <w:rFonts w:cs="Times New Roman"/>
                <w:noProof/>
                <w:lang w:eastAsia="fr-FR"/>
              </w:rPr>
            </w:pPr>
            <w:r w:rsidRPr="005661C6">
              <w:rPr>
                <w:rFonts w:cs="Times New Roman"/>
                <w:noProof/>
                <w:lang w:eastAsia="fr-FR"/>
              </w:rPr>
              <w:drawing>
                <wp:inline distT="0" distB="0" distL="0" distR="0" wp14:anchorId="2B07790A" wp14:editId="58BB44CE">
                  <wp:extent cx="2614612" cy="3486150"/>
                  <wp:effectExtent l="19050" t="0" r="0" b="0"/>
                  <wp:docPr id="1" name="Image 6" descr="C:\Users\JPG\Pictures\Pamiers-mirepoix\IMGP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PG\Pictures\Pamiers-mirepoix\IMGP1410.JPG"/>
                          <pic:cNvPicPr>
                            <a:picLocks noChangeAspect="1" noChangeArrowheads="1"/>
                          </pic:cNvPicPr>
                        </pic:nvPicPr>
                        <pic:blipFill>
                          <a:blip r:embed="rId9" cstate="print"/>
                          <a:srcRect/>
                          <a:stretch>
                            <a:fillRect/>
                          </a:stretch>
                        </pic:blipFill>
                        <pic:spPr bwMode="auto">
                          <a:xfrm>
                            <a:off x="0" y="0"/>
                            <a:ext cx="2620064" cy="3493419"/>
                          </a:xfrm>
                          <a:prstGeom prst="rect">
                            <a:avLst/>
                          </a:prstGeom>
                          <a:noFill/>
                          <a:ln w="9525">
                            <a:noFill/>
                            <a:miter lim="800000"/>
                            <a:headEnd/>
                            <a:tailEnd/>
                          </a:ln>
                        </pic:spPr>
                      </pic:pic>
                    </a:graphicData>
                  </a:graphic>
                </wp:inline>
              </w:drawing>
            </w:r>
          </w:p>
          <w:p w14:paraId="5B76B4ED" w14:textId="77777777" w:rsidR="00DA5FE6" w:rsidRDefault="00DA5FE6" w:rsidP="00DA5FE6">
            <w:pPr>
              <w:jc w:val="both"/>
              <w:rPr>
                <w:rFonts w:cs="Times New Roman"/>
                <w:noProof/>
                <w:lang w:eastAsia="fr-FR"/>
              </w:rPr>
            </w:pPr>
          </w:p>
        </w:tc>
        <w:tc>
          <w:tcPr>
            <w:tcW w:w="5830" w:type="dxa"/>
          </w:tcPr>
          <w:p w14:paraId="7407DC15" w14:textId="77777777" w:rsidR="008272CE" w:rsidRDefault="008272CE" w:rsidP="00926EF5">
            <w:pPr>
              <w:jc w:val="both"/>
              <w:rPr>
                <w:rFonts w:cs="Times New Roman"/>
                <w:noProof/>
                <w:lang w:eastAsia="fr-FR"/>
              </w:rPr>
            </w:pPr>
          </w:p>
          <w:p w14:paraId="6C9318B9" w14:textId="77777777" w:rsidR="008272CE" w:rsidRDefault="005D4F16" w:rsidP="00926EF5">
            <w:pPr>
              <w:jc w:val="both"/>
              <w:rPr>
                <w:rFonts w:cs="Times New Roman"/>
                <w:noProof/>
                <w:lang w:eastAsia="fr-FR"/>
              </w:rPr>
            </w:pPr>
            <w:r w:rsidRPr="008272CE">
              <w:rPr>
                <w:rFonts w:cs="Times New Roman"/>
                <w:noProof/>
                <w:lang w:eastAsia="fr-FR"/>
              </w:rPr>
              <w:drawing>
                <wp:inline distT="0" distB="0" distL="0" distR="0" wp14:anchorId="234B7A50" wp14:editId="21A022FC">
                  <wp:extent cx="3209925" cy="3314700"/>
                  <wp:effectExtent l="19050" t="0" r="0" b="0"/>
                  <wp:docPr id="2" name="Image 3" descr="C:\Users\JPG\Pictures\Pamiers-mirepoix\IMGP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G\Pictures\Pamiers-mirepoix\IMGP1407.JPG"/>
                          <pic:cNvPicPr>
                            <a:picLocks noChangeAspect="1" noChangeArrowheads="1"/>
                          </pic:cNvPicPr>
                        </pic:nvPicPr>
                        <pic:blipFill>
                          <a:blip r:embed="rId10" cstate="print"/>
                          <a:srcRect/>
                          <a:stretch>
                            <a:fillRect/>
                          </a:stretch>
                        </pic:blipFill>
                        <pic:spPr bwMode="auto">
                          <a:xfrm>
                            <a:off x="0" y="0"/>
                            <a:ext cx="3208864" cy="3313605"/>
                          </a:xfrm>
                          <a:prstGeom prst="rect">
                            <a:avLst/>
                          </a:prstGeom>
                          <a:noFill/>
                          <a:ln w="9525">
                            <a:noFill/>
                            <a:miter lim="800000"/>
                            <a:headEnd/>
                            <a:tailEnd/>
                          </a:ln>
                        </pic:spPr>
                      </pic:pic>
                    </a:graphicData>
                  </a:graphic>
                </wp:inline>
              </w:drawing>
            </w:r>
          </w:p>
          <w:p w14:paraId="62285E3A" w14:textId="77777777" w:rsidR="00DA5FE6" w:rsidRDefault="00DA5FE6" w:rsidP="00926EF5">
            <w:pPr>
              <w:jc w:val="both"/>
              <w:rPr>
                <w:rFonts w:cs="Times New Roman"/>
                <w:noProof/>
                <w:lang w:eastAsia="fr-FR"/>
              </w:rPr>
            </w:pPr>
          </w:p>
        </w:tc>
      </w:tr>
    </w:tbl>
    <w:p w14:paraId="2740192E" w14:textId="77777777" w:rsidR="00495225" w:rsidRDefault="008272CE" w:rsidP="004E09F3">
      <w:pPr>
        <w:jc w:val="center"/>
      </w:pPr>
      <w:r>
        <w:t>Fresques de Vals</w:t>
      </w:r>
      <w:r w:rsidR="00895990">
        <w:t xml:space="preserve"> (XII</w:t>
      </w:r>
      <w:r w:rsidR="00895990" w:rsidRPr="00895990">
        <w:rPr>
          <w:vertAlign w:val="superscript"/>
        </w:rPr>
        <w:t>ième</w:t>
      </w:r>
      <w:r w:rsidR="00895990">
        <w:t xml:space="preserve"> siècle)</w:t>
      </w:r>
      <w:r w:rsidR="00895990">
        <w:tab/>
      </w:r>
      <w:r w:rsidR="00895990">
        <w:tab/>
      </w:r>
      <w:r w:rsidR="00895990">
        <w:tab/>
        <w:t xml:space="preserve">        </w:t>
      </w:r>
      <w:r w:rsidR="00E42751">
        <w:t>Maison des consuls-Mirepoix</w:t>
      </w:r>
    </w:p>
    <w:sectPr w:rsidR="00495225" w:rsidSect="004952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3DFC8" w14:textId="77777777" w:rsidR="00874CD9" w:rsidRDefault="00874CD9" w:rsidP="0046546B">
      <w:pPr>
        <w:spacing w:after="0" w:line="240" w:lineRule="auto"/>
      </w:pPr>
      <w:r>
        <w:separator/>
      </w:r>
    </w:p>
  </w:endnote>
  <w:endnote w:type="continuationSeparator" w:id="0">
    <w:p w14:paraId="736D00B3" w14:textId="77777777" w:rsidR="00874CD9" w:rsidRDefault="00874CD9" w:rsidP="0046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231150"/>
      <w:docPartObj>
        <w:docPartGallery w:val="Page Numbers (Bottom of Page)"/>
        <w:docPartUnique/>
      </w:docPartObj>
    </w:sdtPr>
    <w:sdtEndPr/>
    <w:sdtContent>
      <w:p w14:paraId="475A9ED1" w14:textId="77777777" w:rsidR="0046546B" w:rsidRDefault="00452ADC">
        <w:pPr>
          <w:pStyle w:val="Pieddepage"/>
          <w:jc w:val="center"/>
        </w:pPr>
        <w:r>
          <w:fldChar w:fldCharType="begin"/>
        </w:r>
        <w:r w:rsidR="00B81D3D">
          <w:instrText xml:space="preserve"> PAGE   \* MERGEFORMAT </w:instrText>
        </w:r>
        <w:r>
          <w:fldChar w:fldCharType="separate"/>
        </w:r>
        <w:r w:rsidR="00874CD9">
          <w:rPr>
            <w:noProof/>
          </w:rPr>
          <w:t>1</w:t>
        </w:r>
        <w:r>
          <w:rPr>
            <w:noProof/>
          </w:rPr>
          <w:fldChar w:fldCharType="end"/>
        </w:r>
      </w:p>
    </w:sdtContent>
  </w:sdt>
  <w:p w14:paraId="7A8B9F40" w14:textId="77777777" w:rsidR="0046546B" w:rsidRDefault="0046546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AB6E4" w14:textId="77777777" w:rsidR="00874CD9" w:rsidRDefault="00874CD9" w:rsidP="0046546B">
      <w:pPr>
        <w:spacing w:after="0" w:line="240" w:lineRule="auto"/>
      </w:pPr>
      <w:r>
        <w:separator/>
      </w:r>
    </w:p>
  </w:footnote>
  <w:footnote w:type="continuationSeparator" w:id="0">
    <w:p w14:paraId="29E1CDEC" w14:textId="77777777" w:rsidR="00874CD9" w:rsidRDefault="00874CD9" w:rsidP="00465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E6"/>
    <w:rsid w:val="000274E7"/>
    <w:rsid w:val="00030D63"/>
    <w:rsid w:val="00036BF9"/>
    <w:rsid w:val="00047B58"/>
    <w:rsid w:val="00147582"/>
    <w:rsid w:val="00162853"/>
    <w:rsid w:val="001735D6"/>
    <w:rsid w:val="00194F5B"/>
    <w:rsid w:val="002B0862"/>
    <w:rsid w:val="002B23B7"/>
    <w:rsid w:val="002E1CAA"/>
    <w:rsid w:val="00316601"/>
    <w:rsid w:val="0032127D"/>
    <w:rsid w:val="003C7BE1"/>
    <w:rsid w:val="00414C13"/>
    <w:rsid w:val="00452ADC"/>
    <w:rsid w:val="0046546B"/>
    <w:rsid w:val="00481E3F"/>
    <w:rsid w:val="00482059"/>
    <w:rsid w:val="00495225"/>
    <w:rsid w:val="004E09F3"/>
    <w:rsid w:val="005661C6"/>
    <w:rsid w:val="00567982"/>
    <w:rsid w:val="005A7602"/>
    <w:rsid w:val="005D4F16"/>
    <w:rsid w:val="0064340A"/>
    <w:rsid w:val="00652AE3"/>
    <w:rsid w:val="00666708"/>
    <w:rsid w:val="00682C63"/>
    <w:rsid w:val="006976ED"/>
    <w:rsid w:val="006D7BD2"/>
    <w:rsid w:val="006E67D1"/>
    <w:rsid w:val="007A1920"/>
    <w:rsid w:val="007A3FBF"/>
    <w:rsid w:val="007C2896"/>
    <w:rsid w:val="007D252E"/>
    <w:rsid w:val="007E2AC1"/>
    <w:rsid w:val="007E5293"/>
    <w:rsid w:val="00807C5D"/>
    <w:rsid w:val="008272CE"/>
    <w:rsid w:val="00843B47"/>
    <w:rsid w:val="00874CD9"/>
    <w:rsid w:val="00877D8D"/>
    <w:rsid w:val="00895990"/>
    <w:rsid w:val="008B28FE"/>
    <w:rsid w:val="008F47E6"/>
    <w:rsid w:val="00931577"/>
    <w:rsid w:val="009A50EC"/>
    <w:rsid w:val="009C1F91"/>
    <w:rsid w:val="009C5F85"/>
    <w:rsid w:val="00A13F14"/>
    <w:rsid w:val="00A21E62"/>
    <w:rsid w:val="00A400CF"/>
    <w:rsid w:val="00AD13B1"/>
    <w:rsid w:val="00AE493C"/>
    <w:rsid w:val="00B07DC4"/>
    <w:rsid w:val="00B105D7"/>
    <w:rsid w:val="00B14585"/>
    <w:rsid w:val="00B81D3D"/>
    <w:rsid w:val="00C36E8A"/>
    <w:rsid w:val="00C41222"/>
    <w:rsid w:val="00CB1FCA"/>
    <w:rsid w:val="00CF4D65"/>
    <w:rsid w:val="00D35F52"/>
    <w:rsid w:val="00D745ED"/>
    <w:rsid w:val="00DA5FE6"/>
    <w:rsid w:val="00DC6D34"/>
    <w:rsid w:val="00E1271B"/>
    <w:rsid w:val="00E31820"/>
    <w:rsid w:val="00E33BF0"/>
    <w:rsid w:val="00E42751"/>
    <w:rsid w:val="00E82949"/>
    <w:rsid w:val="00EA645F"/>
    <w:rsid w:val="00EF09A8"/>
    <w:rsid w:val="00F32574"/>
    <w:rsid w:val="00F337D9"/>
  </w:rsids>
  <m:mathPr>
    <m:mathFont m:val="Cambria Math"/>
    <m:brkBin m:val="before"/>
    <m:brkBinSub m:val="--"/>
    <m:smallFrac/>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6D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F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5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A5F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5FE6"/>
    <w:rPr>
      <w:rFonts w:ascii="Tahoma" w:hAnsi="Tahoma" w:cs="Tahoma"/>
      <w:sz w:val="16"/>
      <w:szCs w:val="16"/>
    </w:rPr>
  </w:style>
  <w:style w:type="paragraph" w:styleId="En-tte">
    <w:name w:val="header"/>
    <w:basedOn w:val="Normal"/>
    <w:link w:val="En-tteCar"/>
    <w:uiPriority w:val="99"/>
    <w:semiHidden/>
    <w:unhideWhenUsed/>
    <w:rsid w:val="0046546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6546B"/>
  </w:style>
  <w:style w:type="paragraph" w:styleId="Pieddepage">
    <w:name w:val="footer"/>
    <w:basedOn w:val="Normal"/>
    <w:link w:val="PieddepageCar"/>
    <w:uiPriority w:val="99"/>
    <w:unhideWhenUsed/>
    <w:rsid w:val="00465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2112</Words>
  <Characters>11617</Characters>
  <Application>Microsoft Macintosh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JPG</dc:creator>
  <cp:lastModifiedBy>Utilisateur de Microsoft Office</cp:lastModifiedBy>
  <cp:revision>2</cp:revision>
  <dcterms:created xsi:type="dcterms:W3CDTF">2017-01-08T15:25:00Z</dcterms:created>
  <dcterms:modified xsi:type="dcterms:W3CDTF">2017-01-08T15:25:00Z</dcterms:modified>
</cp:coreProperties>
</file>